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rPr>
          <w:rFonts w:hint="eastAsia" w:ascii="Times New Roman" w:hAnsi="Times New Roman" w:eastAsia="方正小标宋_GBK" w:cs="Times New Roman"/>
          <w:sz w:val="28"/>
          <w:szCs w:val="28"/>
          <w:lang w:val="en-US" w:eastAsia="zh-CN"/>
        </w:rPr>
      </w:pPr>
      <w:bookmarkStart w:id="0" w:name="_GoBack"/>
      <w:bookmarkEnd w:id="0"/>
      <w:r>
        <w:rPr>
          <w:rFonts w:hint="eastAsia" w:ascii="Times New Roman" w:hAnsi="Times New Roman" w:eastAsia="方正小标宋_GBK" w:cs="Times New Roman"/>
          <w:sz w:val="28"/>
          <w:szCs w:val="28"/>
          <w:lang w:val="en-US" w:eastAsia="zh-CN"/>
        </w:rPr>
        <w:t>附件5</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firstLine="0" w:firstLineChars="0"/>
        <w:jc w:val="center"/>
        <w:textAlignment w:val="auto"/>
        <w:rPr>
          <w:rFonts w:hint="eastAsia" w:ascii="宋体" w:hAnsi="宋体" w:cs="宋体"/>
          <w:b/>
          <w:color w:val="000000"/>
          <w:sz w:val="44"/>
          <w:szCs w:val="44"/>
          <w:lang w:bidi="ar"/>
        </w:rPr>
      </w:pPr>
      <w:r>
        <w:rPr>
          <w:rFonts w:hint="eastAsia" w:ascii="宋体" w:hAnsi="宋体" w:cs="宋体"/>
          <w:b/>
          <w:color w:val="000000"/>
          <w:sz w:val="44"/>
          <w:szCs w:val="44"/>
          <w:lang w:bidi="ar"/>
        </w:rPr>
        <w:t>国道350线广安枣山至武胜段公路改建工程</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firstLine="0" w:firstLineChars="0"/>
        <w:jc w:val="center"/>
        <w:textAlignment w:val="auto"/>
        <w:rPr>
          <w:rFonts w:hint="eastAsia"/>
          <w:lang w:val="en-US" w:eastAsia="zh-CN"/>
        </w:rPr>
      </w:pPr>
      <w:r>
        <w:rPr>
          <w:rFonts w:hint="eastAsia" w:ascii="宋体" w:hAnsi="宋体" w:eastAsia="宋体" w:cs="宋体"/>
          <w:b/>
          <w:color w:val="000000"/>
          <w:sz w:val="44"/>
          <w:szCs w:val="44"/>
          <w:lang w:val="en-US" w:eastAsia="zh-CN" w:bidi="ar"/>
        </w:rPr>
        <w:t>白坪普安场镇管网改造材料</w:t>
      </w:r>
    </w:p>
    <w:p>
      <w:pPr>
        <w:pStyle w:val="4"/>
        <w:numPr>
          <w:ilvl w:val="1"/>
          <w:numId w:val="0"/>
        </w:numPr>
        <w:tabs>
          <w:tab w:val="clear" w:pos="360"/>
        </w:tabs>
        <w:ind w:leftChars="0"/>
        <w:rPr>
          <w:rFonts w:hint="eastAsia"/>
          <w:lang w:val="en-US" w:eastAsia="zh-CN"/>
        </w:rPr>
      </w:pPr>
    </w:p>
    <w:p>
      <w:pPr>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仿宋_GB2312" w:hAnsi="仿宋_GB2312" w:eastAsia="仿宋_GB2312" w:cs="仿宋_GB2312"/>
          <w:b/>
          <w:bCs/>
          <w:sz w:val="96"/>
          <w:szCs w:val="96"/>
        </w:rPr>
      </w:pPr>
      <w:r>
        <w:rPr>
          <w:rFonts w:hint="eastAsia" w:ascii="仿宋_GB2312" w:hAnsi="仿宋_GB2312" w:eastAsia="仿宋_GB2312" w:cs="仿宋_GB2312"/>
          <w:b/>
          <w:bCs/>
          <w:sz w:val="96"/>
          <w:szCs w:val="96"/>
        </w:rPr>
        <w:t>采</w:t>
      </w: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仿宋_GB2312" w:hAnsi="仿宋_GB2312" w:eastAsia="仿宋_GB2312" w:cs="仿宋_GB2312"/>
          <w:b/>
          <w:bCs/>
          <w:sz w:val="96"/>
          <w:szCs w:val="96"/>
        </w:rPr>
      </w:pPr>
      <w:r>
        <w:rPr>
          <w:rFonts w:hint="eastAsia" w:ascii="仿宋_GB2312" w:hAnsi="仿宋_GB2312" w:eastAsia="仿宋_GB2312" w:cs="仿宋_GB2312"/>
          <w:b/>
          <w:bCs/>
          <w:sz w:val="96"/>
          <w:szCs w:val="96"/>
        </w:rPr>
        <w:t>购</w:t>
      </w: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仿宋_GB2312" w:hAnsi="仿宋_GB2312" w:eastAsia="仿宋_GB2312" w:cs="仿宋_GB2312"/>
          <w:b/>
          <w:bCs/>
          <w:sz w:val="96"/>
          <w:szCs w:val="96"/>
        </w:rPr>
      </w:pPr>
      <w:r>
        <w:rPr>
          <w:rFonts w:hint="eastAsia" w:ascii="仿宋_GB2312" w:hAnsi="仿宋_GB2312" w:eastAsia="仿宋_GB2312" w:cs="仿宋_GB2312"/>
          <w:b/>
          <w:bCs/>
          <w:sz w:val="96"/>
          <w:szCs w:val="96"/>
        </w:rPr>
        <w:t>同</w:t>
      </w:r>
    </w:p>
    <w:p>
      <w:pPr>
        <w:spacing w:line="1500" w:lineRule="exact"/>
        <w:jc w:val="center"/>
        <w:rPr>
          <w:rFonts w:hint="eastAsia" w:ascii="仿宋_GB2312" w:hAnsi="仿宋_GB2312" w:eastAsia="仿宋_GB2312" w:cs="仿宋_GB2312"/>
          <w:b/>
          <w:bCs/>
          <w:sz w:val="96"/>
          <w:szCs w:val="96"/>
          <w:lang w:eastAsia="zh-CN"/>
        </w:rPr>
      </w:pPr>
      <w:r>
        <w:rPr>
          <w:rFonts w:hint="eastAsia" w:ascii="宋体" w:hAnsi="宋体" w:eastAsia="宋体" w:cs="宋体"/>
          <w:b/>
          <w:bCs w:val="0"/>
          <w:kern w:val="2"/>
          <w:sz w:val="44"/>
          <w:szCs w:val="44"/>
          <w:lang w:val="en-US" w:eastAsia="zh-CN" w:bidi="ar-SA"/>
        </w:rPr>
        <w:t>（样本）</w:t>
      </w:r>
    </w:p>
    <w:p>
      <w:pPr>
        <w:pStyle w:val="2"/>
      </w:pPr>
    </w:p>
    <w:p>
      <w:pPr>
        <w:ind w:firstLine="1325" w:firstLineChars="400"/>
        <w:rPr>
          <w:rFonts w:hint="eastAsia" w:ascii="仿宋_GB2312" w:hAnsi="仿宋_GB2312" w:eastAsia="仿宋_GB2312" w:cs="仿宋_GB2312"/>
          <w:b/>
          <w:bCs/>
          <w:sz w:val="33"/>
          <w:szCs w:val="33"/>
        </w:rPr>
      </w:pPr>
    </w:p>
    <w:p>
      <w:pPr>
        <w:ind w:firstLine="663" w:firstLineChars="200"/>
        <w:rPr>
          <w:rFonts w:ascii="仿宋_GB2312" w:hAnsi="仿宋_GB2312" w:eastAsia="仿宋_GB2312" w:cs="仿宋_GB2312"/>
          <w:b/>
          <w:bCs/>
          <w:sz w:val="33"/>
          <w:szCs w:val="33"/>
        </w:rPr>
      </w:pPr>
      <w:r>
        <w:rPr>
          <w:rFonts w:hint="eastAsia" w:ascii="仿宋_GB2312" w:hAnsi="仿宋_GB2312" w:eastAsia="仿宋_GB2312" w:cs="仿宋_GB2312"/>
          <w:b/>
          <w:bCs/>
          <w:sz w:val="33"/>
          <w:szCs w:val="33"/>
        </w:rPr>
        <w:t>甲方：</w:t>
      </w:r>
      <w:r>
        <w:rPr>
          <w:rFonts w:hint="eastAsia" w:ascii="仿宋_GB2312" w:hAnsi="仿宋_GB2312" w:eastAsia="仿宋_GB2312" w:cs="仿宋_GB2312"/>
          <w:b/>
          <w:bCs/>
          <w:sz w:val="33"/>
          <w:szCs w:val="33"/>
          <w:u w:val="single"/>
          <w:lang w:val="en-US" w:eastAsia="zh-CN"/>
        </w:rPr>
        <w:t xml:space="preserve">                                   </w:t>
      </w:r>
      <w:r>
        <w:rPr>
          <w:rFonts w:ascii="仿宋_GB2312" w:hAnsi="仿宋_GB2312" w:eastAsia="仿宋_GB2312" w:cs="仿宋_GB2312"/>
          <w:b/>
          <w:bCs/>
          <w:sz w:val="33"/>
          <w:szCs w:val="33"/>
        </w:rPr>
        <w:t xml:space="preserve"> </w:t>
      </w:r>
    </w:p>
    <w:p>
      <w:pPr>
        <w:spacing w:line="360" w:lineRule="auto"/>
        <w:ind w:firstLine="663" w:firstLineChars="200"/>
        <w:rPr>
          <w:rFonts w:ascii="仿宋_GB2312" w:hAnsi="仿宋_GB2312" w:eastAsia="仿宋_GB2312" w:cs="仿宋_GB2312"/>
          <w:b/>
          <w:bCs/>
          <w:sz w:val="33"/>
          <w:szCs w:val="33"/>
          <w:u w:val="single"/>
        </w:rPr>
      </w:pPr>
      <w:r>
        <w:rPr>
          <w:rFonts w:hint="eastAsia" w:ascii="仿宋_GB2312" w:hAnsi="仿宋_GB2312" w:eastAsia="仿宋_GB2312" w:cs="仿宋_GB2312"/>
          <w:b/>
          <w:bCs/>
          <w:sz w:val="33"/>
          <w:szCs w:val="33"/>
        </w:rPr>
        <w:t>乙方：</w:t>
      </w:r>
      <w:r>
        <w:rPr>
          <w:rFonts w:hint="eastAsia" w:ascii="仿宋_GB2312" w:hAnsi="仿宋_GB2312" w:eastAsia="仿宋_GB2312" w:cs="仿宋_GB2312"/>
          <w:b/>
          <w:bCs/>
          <w:sz w:val="33"/>
          <w:szCs w:val="33"/>
          <w:u w:val="single"/>
          <w:lang w:val="en-US" w:eastAsia="zh-CN"/>
        </w:rPr>
        <w:t xml:space="preserve">                                   </w:t>
      </w:r>
      <w:r>
        <w:rPr>
          <w:rFonts w:ascii="仿宋_GB2312" w:hAnsi="仿宋_GB2312" w:eastAsia="仿宋_GB2312" w:cs="仿宋_GB2312"/>
          <w:b/>
          <w:bCs/>
          <w:sz w:val="33"/>
          <w:szCs w:val="33"/>
        </w:rPr>
        <w:t xml:space="preserve"> </w:t>
      </w:r>
    </w:p>
    <w:p>
      <w:pPr>
        <w:pStyle w:val="2"/>
      </w:pPr>
    </w:p>
    <w:p>
      <w:pPr>
        <w:spacing w:line="540" w:lineRule="exact"/>
        <w:ind w:firstLine="640"/>
        <w:contextualSpacing/>
        <w:jc w:val="center"/>
        <w:rPr>
          <w:rFonts w:hint="eastAsia"/>
          <w:lang w:val="en-US" w:eastAsia="zh-CN"/>
        </w:rPr>
      </w:pPr>
      <w:r>
        <w:rPr>
          <w:rFonts w:ascii="方正小标宋_GBK" w:hAnsi="方正小标宋_GBK" w:eastAsia="方正小标宋_GBK" w:cs="方正小标宋_GBK"/>
          <w:sz w:val="32"/>
          <w:szCs w:val="32"/>
        </w:rPr>
        <w:t>年     月</w:t>
      </w:r>
      <w:r>
        <w:rPr>
          <w:rFonts w:hint="eastAsia" w:ascii="宋体" w:hAnsi="宋体" w:eastAsia="宋体" w:cs="宋体"/>
          <w:b/>
          <w:bCs/>
          <w:sz w:val="40"/>
          <w:szCs w:val="40"/>
          <w:lang w:val="en-US" w:eastAsia="zh-CN"/>
        </w:rPr>
        <w:t xml:space="preserve"> </w:t>
      </w:r>
    </w:p>
    <w:p>
      <w:pPr>
        <w:spacing w:line="540" w:lineRule="exact"/>
        <w:contextualSpacing/>
        <w:jc w:val="both"/>
        <w:rPr>
          <w:rFonts w:hint="eastAsia" w:ascii="宋体" w:hAnsi="宋体" w:eastAsia="宋体" w:cs="宋体"/>
          <w:b/>
          <w:bCs/>
          <w:sz w:val="40"/>
          <w:szCs w:val="40"/>
          <w:u w:val="single"/>
          <w:lang w:val="en-US" w:eastAsia="zh-CN"/>
        </w:rPr>
      </w:pPr>
    </w:p>
    <w:p>
      <w:pPr>
        <w:autoSpaceDE w:val="0"/>
        <w:autoSpaceDN w:val="0"/>
        <w:adjustRightInd w:val="0"/>
        <w:spacing w:line="440" w:lineRule="exact"/>
        <w:jc w:val="center"/>
        <w:rPr>
          <w:rFonts w:hint="eastAsia" w:ascii="方正小标宋_GBK" w:eastAsia="方正小标宋_GBK" w:cs="方正小标宋_GBK"/>
          <w:bCs/>
          <w:sz w:val="36"/>
          <w:szCs w:val="36"/>
        </w:rPr>
      </w:pPr>
    </w:p>
    <w:p>
      <w:pPr>
        <w:autoSpaceDE w:val="0"/>
        <w:autoSpaceDN w:val="0"/>
        <w:adjustRightInd w:val="0"/>
        <w:spacing w:line="440" w:lineRule="exact"/>
        <w:jc w:val="center"/>
        <w:rPr>
          <w:rFonts w:hint="eastAsia" w:ascii="方正小标宋_GBK" w:eastAsia="方正小标宋_GBK" w:cs="方正小标宋_GBK"/>
          <w:b w:val="0"/>
          <w:bCs/>
          <w:sz w:val="36"/>
          <w:szCs w:val="36"/>
        </w:rPr>
      </w:pPr>
      <w:r>
        <w:rPr>
          <w:rFonts w:hint="eastAsia" w:ascii="方正小标宋_GBK" w:eastAsia="方正小标宋_GBK" w:cs="方正小标宋_GBK"/>
          <w:b w:val="0"/>
          <w:bCs/>
          <w:sz w:val="36"/>
          <w:szCs w:val="36"/>
        </w:rPr>
        <w:t>国道350线广安枣山至武胜段公路改建工程</w:t>
      </w:r>
    </w:p>
    <w:p>
      <w:pPr>
        <w:autoSpaceDE w:val="0"/>
        <w:autoSpaceDN w:val="0"/>
        <w:adjustRightInd w:val="0"/>
        <w:spacing w:line="440" w:lineRule="exact"/>
        <w:jc w:val="center"/>
        <w:rPr>
          <w:rFonts w:hint="default" w:ascii="方正小标宋_GBK" w:eastAsia="方正小标宋_GBK" w:cs="方正小标宋_GBK"/>
          <w:b w:val="0"/>
          <w:bCs/>
          <w:sz w:val="36"/>
          <w:szCs w:val="36"/>
          <w:lang w:val="en-US" w:eastAsia="zh-CN"/>
        </w:rPr>
      </w:pPr>
      <w:r>
        <w:rPr>
          <w:rFonts w:hint="eastAsia" w:ascii="方正小标宋_GBK" w:eastAsia="方正小标宋_GBK" w:cs="方正小标宋_GBK"/>
          <w:b w:val="0"/>
          <w:bCs/>
          <w:sz w:val="36"/>
          <w:szCs w:val="36"/>
          <w:lang w:val="en-US" w:eastAsia="zh-CN"/>
        </w:rPr>
        <w:t>白坪普安场镇管网改造材料采购合同</w:t>
      </w:r>
    </w:p>
    <w:p>
      <w:pPr>
        <w:ind w:firstLine="5600" w:firstLineChars="2000"/>
        <w:rPr>
          <w:rFonts w:hint="default" w:ascii="仿宋" w:hAnsi="仿宋" w:eastAsia="仿宋" w:cs="仿宋"/>
          <w:b/>
          <w:sz w:val="28"/>
          <w:szCs w:val="28"/>
          <w:lang w:val="en-US" w:eastAsia="zh-CN"/>
        </w:rPr>
      </w:pPr>
      <w:r>
        <w:rPr>
          <w:rFonts w:hint="eastAsia" w:ascii="仿宋" w:hAnsi="仿宋" w:eastAsia="仿宋" w:cs="仿宋"/>
          <w:b w:val="0"/>
          <w:bCs/>
          <w:sz w:val="28"/>
          <w:szCs w:val="28"/>
          <w:lang w:val="en-US" w:eastAsia="zh-CN"/>
        </w:rPr>
        <w:t xml:space="preserve">  合同编号：</w:t>
      </w:r>
    </w:p>
    <w:p>
      <w:pPr>
        <w:spacing w:line="400" w:lineRule="exact"/>
        <w:jc w:val="right"/>
        <w:rPr>
          <w:rFonts w:hint="eastAsia" w:ascii="宋体" w:hAnsi="宋体"/>
          <w:b/>
          <w:bCs/>
          <w:sz w:val="28"/>
          <w:szCs w:val="28"/>
          <w:lang w:val="zh-CN"/>
        </w:rPr>
      </w:pPr>
      <w:r>
        <w:rPr>
          <w:rFonts w:hint="eastAsia" w:ascii="黑体" w:hAnsi="黑体" w:eastAsia="黑体"/>
          <w:b/>
          <w:sz w:val="36"/>
          <w:szCs w:val="36"/>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lang w:eastAsia="zh-CN"/>
        </w:rPr>
      </w:pPr>
      <w:r>
        <w:rPr>
          <w:rFonts w:hint="eastAsia" w:ascii="宋体" w:hAnsi="宋体"/>
          <w:b/>
          <w:sz w:val="24"/>
        </w:rPr>
        <w:t>甲方（采购方）：</w:t>
      </w:r>
      <w:r>
        <w:rPr>
          <w:rFonts w:hint="eastAsia" w:ascii="宋体" w:hAnsi="宋体"/>
          <w:b/>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lang w:eastAsia="zh-CN"/>
        </w:rPr>
      </w:pPr>
      <w:r>
        <w:rPr>
          <w:rFonts w:ascii="宋体" w:hAnsi="宋体"/>
          <w:b/>
          <w:sz w:val="24"/>
        </w:rPr>
        <w:t>乙方</w:t>
      </w:r>
      <w:r>
        <w:rPr>
          <w:rFonts w:hint="eastAsia" w:ascii="宋体" w:hAnsi="宋体"/>
          <w:b/>
          <w:sz w:val="24"/>
        </w:rPr>
        <w:t>（供应方）</w:t>
      </w:r>
      <w:r>
        <w:rPr>
          <w:rFonts w:ascii="宋体" w:hAnsi="宋体"/>
          <w:b/>
          <w:sz w:val="24"/>
        </w:rPr>
        <w:t>：</w:t>
      </w:r>
      <w:r>
        <w:rPr>
          <w:rFonts w:ascii="宋体" w:hAnsi="宋体"/>
          <w:sz w:val="24"/>
          <w:u w:val="single"/>
        </w:rPr>
        <w:t xml:space="preserve">                       </w:t>
      </w:r>
      <w:r>
        <w:rPr>
          <w:rFonts w:hint="eastAsia" w:ascii="宋体" w:hAnsi="宋体"/>
          <w:sz w:val="24"/>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pacing w:line="480" w:lineRule="exact"/>
        <w:ind w:firstLine="470" w:firstLineChars="196"/>
        <w:rPr>
          <w:rFonts w:hint="eastAsia" w:ascii="宋体" w:hAnsi="宋体"/>
          <w:color w:val="auto"/>
          <w:sz w:val="24"/>
          <w:shd w:val="clear" w:color="auto" w:fill="auto"/>
          <w:lang w:val="zh-CN"/>
        </w:rPr>
      </w:pPr>
      <w:r>
        <w:rPr>
          <w:rFonts w:hint="eastAsia" w:ascii="宋体" w:hAnsi="宋体"/>
          <w:color w:val="auto"/>
          <w:sz w:val="24"/>
          <w:shd w:val="clear" w:color="auto" w:fill="auto"/>
          <w:lang w:val="zh-CN"/>
        </w:rPr>
        <w:t>因</w:t>
      </w:r>
      <w:r>
        <w:rPr>
          <w:rFonts w:hint="eastAsia" w:ascii="宋体" w:hAnsi="宋体"/>
          <w:color w:val="auto"/>
          <w:sz w:val="24"/>
          <w:shd w:val="clear" w:color="auto" w:fill="auto"/>
          <w:lang w:val="en-US" w:eastAsia="zh-CN"/>
        </w:rPr>
        <w:t>国道350线广安枣山至武胜段公路改建工程</w:t>
      </w:r>
      <w:r>
        <w:rPr>
          <w:rFonts w:hint="eastAsia" w:ascii="宋体" w:hAnsi="宋体"/>
          <w:color w:val="auto"/>
          <w:sz w:val="24"/>
          <w:shd w:val="clear" w:color="auto" w:fill="auto"/>
          <w:lang w:val="zh-CN"/>
        </w:rPr>
        <w:t>建设需要，甲方</w:t>
      </w:r>
      <w:r>
        <w:rPr>
          <w:rFonts w:hint="eastAsia" w:ascii="宋体" w:hAnsi="宋体"/>
          <w:color w:val="auto"/>
          <w:sz w:val="24"/>
          <w:shd w:val="clear" w:color="auto" w:fill="auto"/>
          <w:lang w:val="en-US" w:eastAsia="zh-CN"/>
        </w:rPr>
        <w:t>通过公开询价</w:t>
      </w:r>
      <w:r>
        <w:rPr>
          <w:rFonts w:hint="eastAsia" w:ascii="宋体" w:hAnsi="宋体"/>
          <w:color w:val="auto"/>
          <w:sz w:val="24"/>
          <w:shd w:val="clear" w:color="auto" w:fill="auto"/>
          <w:lang w:val="zh-CN" w:eastAsia="zh-CN"/>
        </w:rPr>
        <w:t>（</w:t>
      </w:r>
      <w:r>
        <w:rPr>
          <w:rFonts w:hint="eastAsia" w:ascii="宋体" w:hAnsi="宋体"/>
          <w:color w:val="auto"/>
          <w:sz w:val="24"/>
          <w:shd w:val="clear" w:color="auto" w:fill="auto"/>
          <w:lang w:val="en-US" w:eastAsia="zh-CN"/>
        </w:rPr>
        <w:t xml:space="preserve">编号：       </w:t>
      </w:r>
      <w:r>
        <w:rPr>
          <w:rFonts w:hint="eastAsia" w:ascii="宋体" w:hAnsi="宋体"/>
          <w:color w:val="auto"/>
          <w:sz w:val="24"/>
          <w:shd w:val="clear" w:color="auto" w:fill="auto"/>
          <w:lang w:val="zh-CN" w:eastAsia="zh-CN"/>
        </w:rPr>
        <w:t>）</w:t>
      </w:r>
      <w:r>
        <w:rPr>
          <w:rFonts w:hint="eastAsia" w:ascii="宋体" w:hAnsi="宋体"/>
          <w:color w:val="auto"/>
          <w:sz w:val="24"/>
          <w:shd w:val="clear" w:color="auto" w:fill="auto"/>
          <w:lang w:val="zh-CN"/>
        </w:rPr>
        <w:t>的方式，已确定乙方为</w:t>
      </w:r>
      <w:r>
        <w:rPr>
          <w:rFonts w:hint="eastAsia" w:ascii="宋体" w:hAnsi="宋体"/>
          <w:color w:val="auto"/>
          <w:sz w:val="24"/>
          <w:shd w:val="clear" w:color="auto" w:fill="auto"/>
          <w:lang w:val="en-US" w:eastAsia="zh-CN"/>
        </w:rPr>
        <w:t>项目</w:t>
      </w:r>
      <w:r>
        <w:rPr>
          <w:rFonts w:hint="eastAsia" w:ascii="宋体" w:hAnsi="宋体" w:eastAsia="宋体" w:cs="宋体"/>
          <w:sz w:val="24"/>
          <w:szCs w:val="24"/>
          <w:highlight w:val="none"/>
          <w:u w:val="single"/>
          <w:lang w:val="en-US" w:eastAsia="zh-CN"/>
        </w:rPr>
        <w:t>白坪普安场镇管网改造材料</w:t>
      </w:r>
      <w:r>
        <w:rPr>
          <w:rFonts w:hint="eastAsia" w:ascii="宋体" w:hAnsi="宋体"/>
          <w:color w:val="auto"/>
          <w:sz w:val="24"/>
          <w:shd w:val="clear" w:color="auto" w:fill="auto"/>
          <w:lang w:val="en-US" w:eastAsia="zh-CN"/>
        </w:rPr>
        <w:t>的供应商</w:t>
      </w:r>
      <w:r>
        <w:rPr>
          <w:rFonts w:hint="eastAsia" w:ascii="宋体" w:hAnsi="宋体"/>
          <w:color w:val="auto"/>
          <w:sz w:val="24"/>
          <w:shd w:val="clear" w:color="auto" w:fill="auto"/>
          <w:lang w:val="zh-CN"/>
        </w:rPr>
        <w:t>。根据《中华人民共和国</w:t>
      </w:r>
      <w:r>
        <w:rPr>
          <w:rFonts w:hint="eastAsia" w:ascii="宋体" w:hAnsi="宋体"/>
          <w:color w:val="auto"/>
          <w:sz w:val="24"/>
          <w:shd w:val="clear" w:color="auto" w:fill="auto"/>
          <w:lang w:val="en-US" w:eastAsia="zh-CN"/>
        </w:rPr>
        <w:t>民法典</w:t>
      </w:r>
      <w:r>
        <w:rPr>
          <w:rFonts w:hint="eastAsia" w:ascii="宋体" w:hAnsi="宋体"/>
          <w:color w:val="auto"/>
          <w:sz w:val="24"/>
          <w:shd w:val="clear" w:color="auto" w:fill="auto"/>
          <w:lang w:val="zh-CN"/>
        </w:rPr>
        <w:t>》，为明确甲、乙双方在</w:t>
      </w:r>
      <w:r>
        <w:rPr>
          <w:rFonts w:hint="eastAsia" w:ascii="宋体" w:hAnsi="宋体"/>
          <w:color w:val="auto"/>
          <w:sz w:val="24"/>
          <w:shd w:val="clear" w:color="auto" w:fill="auto"/>
          <w:lang w:val="en-US" w:eastAsia="zh-CN"/>
        </w:rPr>
        <w:t>钢模</w:t>
      </w:r>
      <w:r>
        <w:rPr>
          <w:rFonts w:hint="eastAsia" w:ascii="宋体" w:hAnsi="宋体"/>
          <w:color w:val="auto"/>
          <w:sz w:val="24"/>
          <w:shd w:val="clear" w:color="auto" w:fill="auto"/>
          <w:lang w:val="zh-CN"/>
        </w:rPr>
        <w:t>供应事宜</w:t>
      </w:r>
      <w:r>
        <w:rPr>
          <w:rFonts w:hint="eastAsia" w:ascii="宋体" w:hAnsi="宋体"/>
          <w:color w:val="auto"/>
          <w:sz w:val="24"/>
          <w:shd w:val="clear" w:color="auto" w:fill="auto"/>
          <w:lang w:val="en-US" w:eastAsia="zh-CN"/>
        </w:rPr>
        <w:t>中</w:t>
      </w:r>
      <w:r>
        <w:rPr>
          <w:rFonts w:hint="eastAsia" w:ascii="宋体" w:hAnsi="宋体"/>
          <w:color w:val="auto"/>
          <w:sz w:val="24"/>
          <w:shd w:val="clear" w:color="auto" w:fill="auto"/>
          <w:lang w:val="zh-CN"/>
        </w:rPr>
        <w:t>的权利和义务，确保工程任务全面完成，在自愿、平等、互利的原则下，甲、乙双方经友好协商一致，自愿达成以下合同条款，供双方共同遵守。</w:t>
      </w:r>
    </w:p>
    <w:p>
      <w:pPr>
        <w:keepNext w:val="0"/>
        <w:keepLines w:val="0"/>
        <w:pageBreakBefore w:val="0"/>
        <w:kinsoku/>
        <w:wordWrap/>
        <w:overflowPunct/>
        <w:topLinePunct w:val="0"/>
        <w:bidi w:val="0"/>
        <w:snapToGrid/>
        <w:spacing w:line="480" w:lineRule="exact"/>
        <w:ind w:firstLine="482" w:firstLineChars="200"/>
        <w:textAlignment w:val="auto"/>
        <w:rPr>
          <w:rFonts w:hint="eastAsia" w:ascii="宋体" w:hAnsi="宋体"/>
          <w:b/>
          <w:color w:val="auto"/>
          <w:sz w:val="24"/>
          <w:shd w:val="clear" w:color="auto" w:fill="auto"/>
          <w:lang w:val="zh-CN"/>
        </w:rPr>
      </w:pPr>
      <w:r>
        <w:rPr>
          <w:rFonts w:hint="eastAsia" w:ascii="宋体" w:hAnsi="宋体"/>
          <w:b/>
          <w:color w:val="auto"/>
          <w:sz w:val="24"/>
          <w:shd w:val="clear" w:color="auto" w:fill="auto"/>
          <w:lang w:val="zh-CN"/>
        </w:rPr>
        <w:t>第一条 合同材料及价款</w:t>
      </w:r>
    </w:p>
    <w:p>
      <w:pPr>
        <w:widowControl w:val="0"/>
        <w:numPr>
          <w:ilvl w:val="0"/>
          <w:numId w:val="0"/>
        </w:numPr>
        <w:spacing w:line="500" w:lineRule="exact"/>
        <w:ind w:firstLine="560" w:firstLineChars="200"/>
        <w:jc w:val="left"/>
        <w:rPr>
          <w:rFonts w:hint="eastAsia"/>
          <w:sz w:val="21"/>
          <w:szCs w:val="24"/>
          <w:lang w:val="en-US" w:eastAsia="zh-CN"/>
        </w:rPr>
      </w:pPr>
      <w:r>
        <w:rPr>
          <w:rFonts w:hint="eastAsia" w:ascii="宋体" w:hAnsi="宋体" w:eastAsia="宋体" w:cs="宋体"/>
          <w:sz w:val="28"/>
          <w:szCs w:val="28"/>
        </w:rPr>
        <w:t>合同单价</w:t>
      </w:r>
      <w:r>
        <w:rPr>
          <w:rFonts w:hint="eastAsia" w:ascii="宋体" w:hAnsi="宋体" w:eastAsia="宋体" w:cs="宋体"/>
          <w:sz w:val="28"/>
          <w:szCs w:val="28"/>
          <w:lang w:eastAsia="zh-CN"/>
        </w:rPr>
        <w:t>、</w:t>
      </w:r>
      <w:r>
        <w:rPr>
          <w:rFonts w:hint="eastAsia" w:ascii="宋体" w:hAnsi="宋体" w:eastAsia="宋体" w:cs="宋体"/>
          <w:sz w:val="28"/>
          <w:szCs w:val="28"/>
        </w:rPr>
        <w:t>规格型号及计划数量</w:t>
      </w:r>
      <w:r>
        <w:rPr>
          <w:rFonts w:hint="eastAsia" w:ascii="宋体" w:hAnsi="宋体" w:eastAsia="宋体" w:cs="宋体"/>
          <w:sz w:val="28"/>
          <w:szCs w:val="28"/>
          <w:lang w:val="en-US" w:eastAsia="zh-CN"/>
        </w:rPr>
        <w:t>等。</w:t>
      </w:r>
    </w:p>
    <w:tbl>
      <w:tblPr>
        <w:tblStyle w:val="10"/>
        <w:tblpPr w:leftFromText="180" w:rightFromText="180" w:vertAnchor="text" w:horzAnchor="page" w:tblpX="1513" w:tblpY="62"/>
        <w:tblOverlap w:val="never"/>
        <w:tblW w:w="94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132"/>
        <w:gridCol w:w="1456"/>
        <w:gridCol w:w="1141"/>
        <w:gridCol w:w="1321"/>
        <w:gridCol w:w="1216"/>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ascii="宋体" w:hAnsi="宋体" w:eastAsia="宋体" w:cs="宋体"/>
                <w:color w:val="auto"/>
                <w:sz w:val="21"/>
                <w:szCs w:val="21"/>
                <w:lang w:val="zh-CN" w:eastAsia="zh-CN" w:bidi="ar-SA"/>
              </w:rPr>
            </w:pPr>
            <w:r>
              <w:rPr>
                <w:rFonts w:hint="eastAsia" w:ascii="宋体" w:hAnsi="宋体" w:eastAsia="宋体" w:cs="宋体"/>
                <w:color w:val="auto"/>
                <w:sz w:val="21"/>
                <w:szCs w:val="21"/>
                <w:lang w:val="en-US" w:eastAsia="zh-CN" w:bidi="ar-SA"/>
              </w:rPr>
              <w:t>序号</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ascii="宋体" w:hAnsi="宋体" w:eastAsia="宋体" w:cs="宋体"/>
                <w:color w:val="auto"/>
                <w:sz w:val="21"/>
                <w:szCs w:val="21"/>
                <w:lang w:val="zh-CN" w:eastAsia="zh-CN" w:bidi="ar-SA"/>
              </w:rPr>
            </w:pPr>
            <w:r>
              <w:rPr>
                <w:rFonts w:hint="eastAsia" w:ascii="宋体" w:hAnsi="宋体" w:eastAsia="宋体" w:cs="宋体"/>
                <w:color w:val="auto"/>
                <w:sz w:val="21"/>
                <w:szCs w:val="21"/>
                <w:lang w:val="zh-CN" w:eastAsia="zh-CN" w:bidi="ar-SA"/>
              </w:rPr>
              <w:t>名 称</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ascii="宋体" w:hAnsi="宋体" w:eastAsia="宋体" w:cs="宋体"/>
                <w:color w:val="auto"/>
                <w:sz w:val="21"/>
                <w:szCs w:val="21"/>
                <w:lang w:val="zh-CN" w:eastAsia="zh-CN" w:bidi="ar-SA"/>
              </w:rPr>
            </w:pPr>
            <w:r>
              <w:rPr>
                <w:rFonts w:hint="eastAsia" w:ascii="宋体" w:hAnsi="宋体" w:eastAsia="宋体" w:cs="宋体"/>
                <w:color w:val="auto"/>
                <w:sz w:val="21"/>
                <w:szCs w:val="21"/>
                <w:lang w:val="zh-CN" w:eastAsia="zh-CN" w:bidi="ar-SA"/>
              </w:rPr>
              <w:t>规格型号</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zh-CN" w:eastAsia="zh-CN" w:bidi="ar-SA"/>
              </w:rPr>
              <w:t>计划</w:t>
            </w:r>
            <w:r>
              <w:rPr>
                <w:rFonts w:hint="eastAsia" w:ascii="宋体" w:hAnsi="宋体" w:eastAsia="宋体" w:cs="宋体"/>
                <w:color w:val="auto"/>
                <w:sz w:val="21"/>
                <w:szCs w:val="21"/>
                <w:lang w:val="en-US" w:eastAsia="zh-CN" w:bidi="ar-SA"/>
              </w:rPr>
              <w:t xml:space="preserve"> </w:t>
            </w:r>
          </w:p>
          <w:p>
            <w:pPr>
              <w:widowControl w:val="0"/>
              <w:spacing w:line="500" w:lineRule="exact"/>
              <w:jc w:val="center"/>
              <w:rPr>
                <w:rFonts w:hint="eastAsia" w:ascii="宋体" w:hAnsi="宋体" w:eastAsia="宋体" w:cs="宋体"/>
                <w:color w:val="auto"/>
                <w:sz w:val="21"/>
                <w:szCs w:val="21"/>
                <w:lang w:val="zh-CN" w:eastAsia="zh-CN" w:bidi="ar-SA"/>
              </w:rPr>
            </w:pPr>
            <w:r>
              <w:rPr>
                <w:rFonts w:hint="eastAsia" w:ascii="宋体" w:hAnsi="宋体" w:eastAsia="宋体" w:cs="宋体"/>
                <w:color w:val="auto"/>
                <w:sz w:val="21"/>
                <w:szCs w:val="21"/>
                <w:lang w:val="zh-CN" w:eastAsia="zh-CN" w:bidi="ar-SA"/>
              </w:rPr>
              <w:t>数量</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ascii="宋体" w:hAnsi="宋体" w:eastAsia="宋体" w:cs="宋体"/>
                <w:color w:val="auto"/>
                <w:sz w:val="21"/>
                <w:szCs w:val="21"/>
                <w:lang w:val="zh-CN" w:eastAsia="zh-CN" w:bidi="ar-SA"/>
              </w:rPr>
            </w:pPr>
            <w:r>
              <w:rPr>
                <w:rFonts w:hint="eastAsia" w:ascii="宋体" w:hAnsi="宋体" w:eastAsia="宋体" w:cs="宋体"/>
                <w:color w:val="auto"/>
                <w:sz w:val="21"/>
                <w:szCs w:val="21"/>
                <w:lang w:val="zh-CN"/>
              </w:rPr>
              <w:t>合同单价</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val="zh-CN"/>
              </w:rPr>
              <w:t>（</w:t>
            </w:r>
            <w:r>
              <w:rPr>
                <w:rFonts w:hint="eastAsia" w:ascii="宋体" w:hAnsi="宋体" w:eastAsia="宋体" w:cs="宋体"/>
                <w:color w:val="auto"/>
                <w:sz w:val="21"/>
                <w:szCs w:val="21"/>
                <w:lang w:val="en-US" w:eastAsia="zh-CN"/>
              </w:rPr>
              <w:t>元/单位</w:t>
            </w:r>
            <w:r>
              <w:rPr>
                <w:rFonts w:hint="eastAsia" w:ascii="宋体" w:hAnsi="宋体" w:eastAsia="宋体" w:cs="宋体"/>
                <w:color w:val="auto"/>
                <w:sz w:val="21"/>
                <w:szCs w:val="21"/>
                <w:lang w:val="zh-CN"/>
              </w:rPr>
              <w:t>）</w:t>
            </w: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ascii="宋体" w:hAnsi="宋体" w:eastAsia="宋体" w:cs="宋体"/>
                <w:color w:val="auto"/>
                <w:sz w:val="21"/>
                <w:szCs w:val="21"/>
                <w:lang w:val="zh-CN"/>
              </w:rPr>
            </w:pPr>
            <w:r>
              <w:rPr>
                <w:rFonts w:hint="eastAsia" w:ascii="宋体" w:hAnsi="宋体" w:eastAsia="宋体" w:cs="宋体"/>
                <w:color w:val="auto"/>
                <w:sz w:val="21"/>
                <w:szCs w:val="21"/>
                <w:lang w:val="en-US" w:eastAsia="zh-CN"/>
              </w:rPr>
              <w:t>小计</w:t>
            </w:r>
            <w:r>
              <w:rPr>
                <w:rFonts w:hint="eastAsia" w:ascii="宋体" w:hAnsi="宋体" w:eastAsia="宋体" w:cs="宋体"/>
                <w:color w:val="auto"/>
                <w:sz w:val="21"/>
                <w:szCs w:val="21"/>
                <w:lang w:val="zh-CN"/>
              </w:rPr>
              <w:t>（元）</w:t>
            </w: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auto"/>
                <w:sz w:val="21"/>
                <w:szCs w:val="21"/>
                <w:lang w:val="zh-CN" w:eastAsia="zh-CN" w:bidi="ar-SA"/>
              </w:rPr>
            </w:pPr>
            <w:r>
              <w:rPr>
                <w:rFonts w:hint="eastAsia" w:ascii="方正黑体_GBK" w:hAnsi="方正黑体_GBK" w:eastAsia="方正黑体_GBK" w:cs="方正黑体_GBK"/>
                <w:i w:val="0"/>
                <w:iCs w:val="0"/>
                <w:color w:val="000000"/>
                <w:kern w:val="0"/>
                <w:sz w:val="21"/>
                <w:szCs w:val="21"/>
                <w:u w:val="none"/>
                <w:lang w:val="en-US" w:eastAsia="zh-CN" w:bidi="ar"/>
              </w:rPr>
              <w:t>1</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zh-CN" w:eastAsia="zh-CN" w:bidi="ar-SA"/>
              </w:rPr>
            </w:pPr>
            <w:r>
              <w:rPr>
                <w:rFonts w:hint="default" w:ascii="方正黑体_GBK" w:hAnsi="方正黑体_GBK" w:eastAsia="方正黑体_GBK" w:cs="方正黑体_GBK"/>
                <w:i w:val="0"/>
                <w:iCs w:val="0"/>
                <w:color w:val="000000"/>
                <w:kern w:val="0"/>
                <w:sz w:val="21"/>
                <w:szCs w:val="21"/>
                <w:u w:val="none"/>
                <w:lang w:val="en-US" w:eastAsia="zh-CN" w:bidi="ar"/>
              </w:rPr>
              <w:t>II钢筋混凝土管</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D300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r>
              <w:rPr>
                <w:rFonts w:hint="default" w:ascii="方正黑体_GBK" w:hAnsi="方正黑体_GBK" w:eastAsia="方正黑体_GBK" w:cs="方正黑体_GBK"/>
                <w:i w:val="0"/>
                <w:iCs w:val="0"/>
                <w:color w:val="000000"/>
                <w:kern w:val="0"/>
                <w:sz w:val="21"/>
                <w:szCs w:val="21"/>
                <w:u w:val="none"/>
                <w:lang w:val="en-US" w:eastAsia="zh-CN" w:bidi="ar"/>
              </w:rPr>
              <w:t>133m</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8"/>
                <w:szCs w:val="28"/>
                <w:lang w:val="en-US" w:eastAsia="zh-CN" w:bidi="ar-SA"/>
              </w:rPr>
            </w:pPr>
            <w:r>
              <w:rPr>
                <w:rFonts w:hint="eastAsia" w:eastAsia="宋体" w:cs="Times New Roman"/>
                <w:color w:val="auto"/>
                <w:sz w:val="28"/>
                <w:szCs w:val="2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auto"/>
                <w:sz w:val="21"/>
                <w:szCs w:val="21"/>
                <w:lang w:val="zh-CN" w:eastAsia="zh-CN" w:bidi="ar-SA"/>
              </w:rPr>
            </w:pPr>
            <w:r>
              <w:rPr>
                <w:rFonts w:hint="eastAsia" w:ascii="方正黑体_GBK" w:hAnsi="方正黑体_GBK" w:eastAsia="方正黑体_GBK" w:cs="方正黑体_GBK"/>
                <w:i w:val="0"/>
                <w:iCs w:val="0"/>
                <w:color w:val="000000"/>
                <w:kern w:val="0"/>
                <w:sz w:val="21"/>
                <w:szCs w:val="21"/>
                <w:u w:val="none"/>
                <w:lang w:val="en-US" w:eastAsia="zh-CN" w:bidi="ar"/>
              </w:rPr>
              <w:t>2</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zh-CN" w:eastAsia="zh-CN" w:bidi="ar-SA"/>
              </w:rPr>
            </w:pPr>
            <w:r>
              <w:rPr>
                <w:rFonts w:hint="default" w:ascii="方正黑体_GBK" w:hAnsi="方正黑体_GBK" w:eastAsia="方正黑体_GBK" w:cs="方正黑体_GBK"/>
                <w:i w:val="0"/>
                <w:iCs w:val="0"/>
                <w:color w:val="000000"/>
                <w:kern w:val="0"/>
                <w:sz w:val="21"/>
                <w:szCs w:val="21"/>
                <w:u w:val="none"/>
                <w:lang w:val="en-US" w:eastAsia="zh-CN" w:bidi="ar"/>
              </w:rPr>
              <w:t>II钢筋混凝土管</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D400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zh-CN" w:eastAsia="zh-CN" w:bidi="ar-SA"/>
              </w:rPr>
            </w:pPr>
            <w:r>
              <w:rPr>
                <w:rFonts w:hint="default" w:ascii="方正黑体_GBK" w:hAnsi="方正黑体_GBK" w:eastAsia="方正黑体_GBK" w:cs="方正黑体_GBK"/>
                <w:i w:val="0"/>
                <w:iCs w:val="0"/>
                <w:color w:val="000000"/>
                <w:kern w:val="0"/>
                <w:sz w:val="21"/>
                <w:szCs w:val="21"/>
                <w:u w:val="none"/>
                <w:lang w:val="en-US" w:eastAsia="zh-CN" w:bidi="ar"/>
              </w:rPr>
              <w:t>490m</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8"/>
                <w:szCs w:val="28"/>
                <w:lang w:val="en-US" w:eastAsia="zh-CN" w:bidi="ar-SA"/>
              </w:rPr>
            </w:pPr>
            <w:r>
              <w:rPr>
                <w:rFonts w:hint="eastAsia" w:eastAsia="宋体" w:cs="Times New Roman"/>
                <w:color w:val="auto"/>
                <w:sz w:val="28"/>
                <w:szCs w:val="2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3</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II钢筋混凝土管</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D800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312m</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4</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检查井</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φ1000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40.32m</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r>
              <w:rPr>
                <w:rFonts w:hint="eastAsia" w:cs="Times New Roman"/>
                <w:color w:val="auto"/>
                <w:sz w:val="15"/>
                <w:szCs w:val="15"/>
                <w:lang w:val="en-US" w:eastAsia="zh-CN" w:bidi="ar-SA"/>
              </w:rPr>
              <w:t>含底板、井室爬梯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5</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检查井</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φ1250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26.32m</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r>
              <w:rPr>
                <w:rFonts w:hint="eastAsia" w:cs="Times New Roman"/>
                <w:color w:val="auto"/>
                <w:sz w:val="15"/>
                <w:szCs w:val="15"/>
                <w:lang w:val="en-US" w:eastAsia="zh-CN" w:bidi="ar-SA"/>
              </w:rPr>
              <w:t>含底板、井室爬梯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6</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检查井</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φ1500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6.72m</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r>
              <w:rPr>
                <w:rFonts w:hint="eastAsia" w:cs="Times New Roman"/>
                <w:color w:val="auto"/>
                <w:sz w:val="15"/>
                <w:szCs w:val="15"/>
                <w:lang w:val="en-US" w:eastAsia="zh-CN" w:bidi="ar-SA"/>
              </w:rPr>
              <w:t>含底板、井室爬梯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7</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检查井</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φ1800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2.24m</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r>
              <w:rPr>
                <w:rFonts w:hint="eastAsia" w:cs="Times New Roman"/>
                <w:color w:val="auto"/>
                <w:sz w:val="15"/>
                <w:szCs w:val="15"/>
                <w:lang w:val="en-US" w:eastAsia="zh-CN" w:bidi="ar-SA"/>
              </w:rPr>
              <w:t>含底板、井室爬梯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8</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预制混凝土井筒</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φ700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36m</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ascii="宋体" w:hAnsi="宋体" w:eastAsia="宋体" w:cs="宋体"/>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9</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偏心井盖</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φ1360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18个</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color w:val="auto"/>
                <w:sz w:val="21"/>
                <w:szCs w:val="21"/>
                <w:lang w:val="en-US"/>
              </w:rPr>
            </w:pPr>
            <w:r>
              <w:rPr>
                <w:rFonts w:hint="eastAsia" w:ascii="方正黑体_GBK" w:hAnsi="方正黑体_GBK" w:eastAsia="方正黑体_GBK" w:cs="方正黑体_GBK"/>
                <w:i w:val="0"/>
                <w:iCs w:val="0"/>
                <w:color w:val="000000"/>
                <w:kern w:val="0"/>
                <w:sz w:val="21"/>
                <w:szCs w:val="21"/>
                <w:u w:val="none"/>
                <w:lang w:val="en-US" w:eastAsia="zh-CN" w:bidi="ar"/>
              </w:rPr>
              <w:t>10</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偏心井盖</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φ1610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14个</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color w:val="auto"/>
                <w:sz w:val="21"/>
                <w:szCs w:val="21"/>
                <w:lang w:val="en-US"/>
              </w:rPr>
            </w:pPr>
            <w:r>
              <w:rPr>
                <w:rFonts w:hint="eastAsia" w:ascii="方正黑体_GBK" w:hAnsi="方正黑体_GBK" w:eastAsia="方正黑体_GBK" w:cs="方正黑体_GBK"/>
                <w:i w:val="0"/>
                <w:iCs w:val="0"/>
                <w:color w:val="000000"/>
                <w:kern w:val="0"/>
                <w:sz w:val="21"/>
                <w:szCs w:val="21"/>
                <w:u w:val="none"/>
                <w:lang w:val="en-US" w:eastAsia="zh-CN" w:bidi="ar"/>
              </w:rPr>
              <w:t>11</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偏心井盖</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φ1860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3</w:t>
            </w:r>
            <w:r>
              <w:rPr>
                <w:rFonts w:hint="default" w:ascii="方正黑体_GBK" w:hAnsi="方正黑体_GBK" w:eastAsia="方正黑体_GBK" w:cs="方正黑体_GBK"/>
                <w:i w:val="0"/>
                <w:iCs w:val="0"/>
                <w:color w:val="000000"/>
                <w:kern w:val="0"/>
                <w:sz w:val="21"/>
                <w:szCs w:val="21"/>
                <w:u w:val="none"/>
                <w:lang w:val="en-US" w:eastAsia="zh-CN" w:bidi="ar"/>
              </w:rPr>
              <w:t>个</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color w:val="auto"/>
                <w:sz w:val="21"/>
                <w:szCs w:val="21"/>
                <w:lang w:val="en-US"/>
              </w:rPr>
            </w:pPr>
            <w:r>
              <w:rPr>
                <w:rFonts w:hint="eastAsia" w:ascii="方正黑体_GBK" w:hAnsi="方正黑体_GBK" w:eastAsia="方正黑体_GBK" w:cs="方正黑体_GBK"/>
                <w:i w:val="0"/>
                <w:iCs w:val="0"/>
                <w:color w:val="000000"/>
                <w:kern w:val="0"/>
                <w:sz w:val="21"/>
                <w:szCs w:val="21"/>
                <w:u w:val="none"/>
                <w:lang w:val="en-US" w:eastAsia="zh-CN" w:bidi="ar"/>
              </w:rPr>
              <w:t>12</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偏心井盖</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φ2160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1</w:t>
            </w:r>
            <w:r>
              <w:rPr>
                <w:rFonts w:hint="default" w:ascii="方正黑体_GBK" w:hAnsi="方正黑体_GBK" w:eastAsia="方正黑体_GBK" w:cs="方正黑体_GBK"/>
                <w:i w:val="0"/>
                <w:iCs w:val="0"/>
                <w:color w:val="000000"/>
                <w:kern w:val="0"/>
                <w:sz w:val="21"/>
                <w:szCs w:val="21"/>
                <w:u w:val="none"/>
                <w:lang w:val="en-US" w:eastAsia="zh-CN" w:bidi="ar"/>
              </w:rPr>
              <w:t>个</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color w:val="auto"/>
                <w:sz w:val="21"/>
                <w:szCs w:val="21"/>
                <w:lang w:val="en-US"/>
              </w:rPr>
            </w:pPr>
            <w:r>
              <w:rPr>
                <w:rFonts w:hint="eastAsia" w:ascii="方正黑体_GBK" w:hAnsi="方正黑体_GBK" w:eastAsia="方正黑体_GBK" w:cs="方正黑体_GBK"/>
                <w:i w:val="0"/>
                <w:iCs w:val="0"/>
                <w:color w:val="000000"/>
                <w:kern w:val="0"/>
                <w:sz w:val="21"/>
                <w:szCs w:val="21"/>
                <w:u w:val="none"/>
                <w:lang w:val="en-US" w:eastAsia="zh-CN" w:bidi="ar"/>
              </w:rPr>
              <w:t>13</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双箅平算雨水口井</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700*400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11套</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r>
              <w:rPr>
                <w:rFonts w:hint="eastAsia" w:ascii="Times New Roman" w:hAnsi="Times New Roman" w:eastAsia="宋体" w:cs="Times New Roman"/>
                <w:color w:val="auto"/>
                <w:sz w:val="15"/>
                <w:szCs w:val="15"/>
                <w:lang w:val="en-US" w:eastAsia="zh-CN" w:bidi="ar-SA"/>
              </w:rPr>
              <w:t>2个组合为1套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14</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双箅平算雨水口井盖（球墨铸铁）</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750*450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11套</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r>
              <w:rPr>
                <w:rFonts w:hint="eastAsia" w:ascii="Times New Roman" w:hAnsi="Times New Roman" w:eastAsia="宋体" w:cs="Times New Roman"/>
                <w:color w:val="auto"/>
                <w:sz w:val="15"/>
                <w:szCs w:val="15"/>
                <w:lang w:val="en-US" w:eastAsia="zh-CN" w:bidi="ar-SA"/>
              </w:rPr>
              <w:t>2个组合为1套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双箅偏沟雨水口井</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700*400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16套</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r>
              <w:rPr>
                <w:rFonts w:hint="eastAsia" w:ascii="Times New Roman" w:hAnsi="Times New Roman" w:eastAsia="宋体" w:cs="Times New Roman"/>
                <w:color w:val="auto"/>
                <w:sz w:val="15"/>
                <w:szCs w:val="15"/>
                <w:lang w:val="en-US" w:eastAsia="zh-CN" w:bidi="ar-SA"/>
              </w:rPr>
              <w:t>2个组合为1套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16</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双箅偏沟雨水口井盖（球墨铸铁）</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750*450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16</w:t>
            </w:r>
            <w:r>
              <w:rPr>
                <w:rFonts w:hint="default" w:ascii="方正黑体_GBK" w:hAnsi="方正黑体_GBK" w:eastAsia="方正黑体_GBK" w:cs="方正黑体_GBK"/>
                <w:i w:val="0"/>
                <w:iCs w:val="0"/>
                <w:color w:val="000000"/>
                <w:kern w:val="0"/>
                <w:sz w:val="21"/>
                <w:szCs w:val="21"/>
                <w:u w:val="none"/>
                <w:lang w:val="en-US" w:eastAsia="zh-CN" w:bidi="ar"/>
              </w:rPr>
              <w:t>套</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r>
              <w:rPr>
                <w:rFonts w:hint="eastAsia" w:ascii="Times New Roman" w:hAnsi="Times New Roman" w:eastAsia="宋体" w:cs="Times New Roman"/>
                <w:color w:val="auto"/>
                <w:sz w:val="15"/>
                <w:szCs w:val="15"/>
                <w:lang w:val="en-US" w:eastAsia="zh-CN" w:bidi="ar-SA"/>
              </w:rPr>
              <w:t>2个组合为1套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17</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球墨铸铁井盖</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φ1000（C250）</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16</w:t>
            </w:r>
            <w:r>
              <w:rPr>
                <w:rFonts w:hint="default" w:ascii="方正黑体_GBK" w:hAnsi="方正黑体_GBK" w:eastAsia="方正黑体_GBK" w:cs="方正黑体_GBK"/>
                <w:i w:val="0"/>
                <w:iCs w:val="0"/>
                <w:color w:val="000000"/>
                <w:kern w:val="0"/>
                <w:sz w:val="21"/>
                <w:szCs w:val="21"/>
                <w:u w:val="none"/>
                <w:lang w:val="en-US" w:eastAsia="zh-CN" w:bidi="ar"/>
              </w:rPr>
              <w:t>套</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r>
              <w:rPr>
                <w:rFonts w:hint="eastAsia"/>
                <w:sz w:val="15"/>
                <w:szCs w:val="15"/>
              </w:rPr>
              <w:t>含防坠网、井盖、附属构件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72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w:t>
            </w:r>
          </w:p>
        </w:tc>
        <w:tc>
          <w:tcPr>
            <w:tcW w:w="213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default" w:ascii="方正黑体_GBK" w:hAnsi="方正黑体_GBK" w:eastAsia="方正黑体_GBK" w:cs="方正黑体_GBK"/>
                <w:i w:val="0"/>
                <w:iCs w:val="0"/>
                <w:color w:val="000000"/>
                <w:kern w:val="0"/>
                <w:sz w:val="21"/>
                <w:szCs w:val="21"/>
                <w:u w:val="none"/>
                <w:lang w:val="en-US" w:eastAsia="zh-CN" w:bidi="ar"/>
              </w:rPr>
              <w:t>球墨铸铁井盖</w:t>
            </w:r>
          </w:p>
        </w:tc>
        <w:tc>
          <w:tcPr>
            <w:tcW w:w="145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default" w:ascii="方正黑体_GBK" w:hAnsi="方正黑体_GBK" w:eastAsia="方正黑体_GBK" w:cs="方正黑体_GBK"/>
                <w:i w:val="0"/>
                <w:iCs w:val="0"/>
                <w:color w:val="000000"/>
                <w:kern w:val="0"/>
                <w:sz w:val="21"/>
                <w:szCs w:val="21"/>
                <w:u w:val="none"/>
                <w:lang w:val="en-US" w:eastAsia="zh-CN" w:bidi="ar"/>
              </w:rPr>
              <w:t>φ1000(D400级)</w:t>
            </w:r>
          </w:p>
        </w:tc>
        <w:tc>
          <w:tcPr>
            <w:tcW w:w="114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rPr>
            </w:pPr>
            <w:r>
              <w:rPr>
                <w:rFonts w:hint="eastAsia" w:ascii="方正黑体_GBK" w:hAnsi="方正黑体_GBK" w:eastAsia="方正黑体_GBK" w:cs="方正黑体_GBK"/>
                <w:i w:val="0"/>
                <w:iCs w:val="0"/>
                <w:color w:val="000000"/>
                <w:kern w:val="0"/>
                <w:sz w:val="21"/>
                <w:szCs w:val="21"/>
                <w:u w:val="none"/>
                <w:lang w:val="en-US" w:eastAsia="zh-CN" w:bidi="ar"/>
              </w:rPr>
              <w:t>20</w:t>
            </w:r>
            <w:r>
              <w:rPr>
                <w:rFonts w:hint="default" w:ascii="方正黑体_GBK" w:hAnsi="方正黑体_GBK" w:eastAsia="方正黑体_GBK" w:cs="方正黑体_GBK"/>
                <w:i w:val="0"/>
                <w:iCs w:val="0"/>
                <w:color w:val="000000"/>
                <w:kern w:val="0"/>
                <w:sz w:val="21"/>
                <w:szCs w:val="21"/>
                <w:u w:val="none"/>
                <w:lang w:val="en-US" w:eastAsia="zh-CN" w:bidi="ar"/>
              </w:rPr>
              <w:t>套</w:t>
            </w:r>
          </w:p>
        </w:tc>
        <w:tc>
          <w:tcPr>
            <w:tcW w:w="132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eastAsia" w:cs="Times New Roman"/>
                <w:color w:val="auto"/>
                <w:sz w:val="21"/>
                <w:szCs w:val="21"/>
                <w:lang w:val="en-US" w:eastAsia="zh-CN" w:bidi="ar-SA"/>
              </w:rPr>
            </w:pPr>
          </w:p>
        </w:tc>
        <w:tc>
          <w:tcPr>
            <w:tcW w:w="121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cs="Times New Roman"/>
                <w:color w:val="auto"/>
                <w:sz w:val="21"/>
                <w:szCs w:val="21"/>
                <w:lang w:val="en-US" w:eastAsia="zh-CN" w:bidi="ar-SA"/>
              </w:rPr>
            </w:pPr>
          </w:p>
        </w:tc>
        <w:tc>
          <w:tcPr>
            <w:tcW w:w="151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eastAsia="宋体" w:cs="Times New Roman"/>
                <w:color w:val="auto"/>
                <w:sz w:val="28"/>
                <w:szCs w:val="28"/>
                <w:lang w:val="en-US" w:eastAsia="zh-CN" w:bidi="ar-SA"/>
              </w:rPr>
            </w:pPr>
            <w:r>
              <w:rPr>
                <w:rFonts w:hint="eastAsia"/>
                <w:sz w:val="15"/>
                <w:szCs w:val="15"/>
              </w:rPr>
              <w:t>含防坠网、井盖、附属构件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4308"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kern w:val="0"/>
                <w:sz w:val="21"/>
                <w:szCs w:val="21"/>
                <w:u w:val="none"/>
                <w:lang w:val="en-US" w:eastAsia="zh-CN" w:bidi="ar"/>
              </w:rPr>
            </w:pPr>
            <w:r>
              <w:rPr>
                <w:rFonts w:hint="eastAsia" w:ascii="方正黑体_GBK" w:hAnsi="方正黑体_GBK" w:eastAsia="方正黑体_GBK" w:cs="方正黑体_GBK"/>
                <w:i w:val="0"/>
                <w:iCs w:val="0"/>
                <w:color w:val="000000"/>
                <w:kern w:val="0"/>
                <w:sz w:val="21"/>
                <w:szCs w:val="21"/>
                <w:u w:val="none"/>
                <w:lang w:val="en-US" w:eastAsia="zh-CN" w:bidi="ar"/>
              </w:rPr>
              <w:t>合计</w:t>
            </w:r>
          </w:p>
        </w:tc>
        <w:tc>
          <w:tcPr>
            <w:tcW w:w="5190"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line="500" w:lineRule="exact"/>
              <w:jc w:val="center"/>
              <w:rPr>
                <w:rFonts w:hint="eastAsia"/>
                <w:sz w:val="15"/>
                <w:szCs w:val="15"/>
              </w:rPr>
            </w:pPr>
          </w:p>
        </w:tc>
      </w:tr>
    </w:tbl>
    <w:p>
      <w:pPr>
        <w:keepNext w:val="0"/>
        <w:keepLines w:val="0"/>
        <w:pageBreakBefore w:val="0"/>
        <w:widowControl w:val="0"/>
        <w:kinsoku/>
        <w:wordWrap/>
        <w:overflowPunct/>
        <w:topLinePunct w:val="0"/>
        <w:autoSpaceDE w:val="0"/>
        <w:autoSpaceDN w:val="0"/>
        <w:bidi w:val="0"/>
        <w:adjustRightInd w:val="0"/>
        <w:spacing w:line="480" w:lineRule="exact"/>
        <w:rPr>
          <w:rFonts w:hint="eastAsia" w:ascii="宋体" w:hAnsi="宋体"/>
          <w:color w:val="auto"/>
          <w:sz w:val="24"/>
          <w:shd w:val="clear" w:color="auto" w:fill="auto"/>
          <w:lang w:val="en-US" w:eastAsia="zh-CN"/>
        </w:rPr>
      </w:pPr>
      <w:r>
        <w:rPr>
          <w:rFonts w:hint="eastAsia" w:ascii="宋体" w:hAnsi="宋体"/>
          <w:color w:val="auto"/>
          <w:sz w:val="24"/>
          <w:shd w:val="clear" w:color="auto" w:fill="auto"/>
          <w:lang w:val="zh-CN" w:eastAsia="zh-CN"/>
        </w:rPr>
        <w:t>注：</w:t>
      </w:r>
      <w:r>
        <w:rPr>
          <w:rFonts w:hint="eastAsia" w:ascii="宋体" w:hAnsi="宋体"/>
          <w:color w:val="auto"/>
          <w:sz w:val="24"/>
          <w:shd w:val="clear" w:color="auto" w:fill="auto"/>
          <w:lang w:val="en-US" w:eastAsia="zh-CN"/>
        </w:rPr>
        <w:t>（1）本计划</w:t>
      </w:r>
      <w:r>
        <w:rPr>
          <w:rFonts w:hint="eastAsia" w:ascii="宋体" w:hAnsi="宋体"/>
          <w:color w:val="auto"/>
          <w:sz w:val="24"/>
          <w:shd w:val="clear" w:color="auto" w:fill="auto"/>
          <w:lang w:val="zh-CN" w:eastAsia="zh-CN"/>
        </w:rPr>
        <w:t>数量为估算数量，结算数量依据双方签字确认的</w:t>
      </w:r>
      <w:r>
        <w:rPr>
          <w:rFonts w:hint="eastAsia" w:ascii="宋体" w:hAnsi="宋体"/>
          <w:color w:val="auto"/>
          <w:sz w:val="24"/>
          <w:shd w:val="clear" w:color="auto" w:fill="auto"/>
          <w:lang w:val="en-US" w:eastAsia="zh-CN"/>
        </w:rPr>
        <w:t>合格</w:t>
      </w:r>
      <w:r>
        <w:rPr>
          <w:rFonts w:hint="eastAsia" w:ascii="宋体" w:hAnsi="宋体"/>
          <w:color w:val="auto"/>
          <w:sz w:val="24"/>
          <w:shd w:val="clear" w:color="auto" w:fill="auto"/>
          <w:lang w:val="zh-CN" w:eastAsia="zh-CN"/>
        </w:rPr>
        <w:t>数量据实计量。实际数量与计划数量有差异的，合同总价可以随之予以相应调整，但</w:t>
      </w:r>
      <w:r>
        <w:rPr>
          <w:rFonts w:hint="eastAsia" w:ascii="宋体" w:hAnsi="宋体"/>
          <w:color w:val="auto"/>
          <w:sz w:val="24"/>
          <w:shd w:val="clear" w:color="auto" w:fill="auto"/>
          <w:lang w:val="en-US" w:eastAsia="zh-CN"/>
        </w:rPr>
        <w:t>材料</w:t>
      </w:r>
      <w:r>
        <w:rPr>
          <w:rFonts w:hint="eastAsia" w:ascii="宋体" w:hAnsi="宋体"/>
          <w:color w:val="auto"/>
          <w:sz w:val="24"/>
          <w:shd w:val="clear" w:color="auto" w:fill="auto"/>
          <w:lang w:val="zh-CN" w:eastAsia="zh-CN"/>
        </w:rPr>
        <w:t>单价均不作调整。</w:t>
      </w:r>
    </w:p>
    <w:p>
      <w:pPr>
        <w:keepNext w:val="0"/>
        <w:keepLines w:val="0"/>
        <w:pageBreakBefore w:val="0"/>
        <w:widowControl w:val="0"/>
        <w:kinsoku/>
        <w:wordWrap/>
        <w:overflowPunct/>
        <w:topLinePunct w:val="0"/>
        <w:autoSpaceDE w:val="0"/>
        <w:autoSpaceDN w:val="0"/>
        <w:bidi w:val="0"/>
        <w:adjustRightInd w:val="0"/>
        <w:spacing w:line="480" w:lineRule="exact"/>
        <w:ind w:firstLine="470" w:firstLineChars="196"/>
        <w:rPr>
          <w:rFonts w:hint="eastAsia" w:ascii="宋体" w:hAnsi="宋体"/>
          <w:color w:val="auto"/>
          <w:sz w:val="24"/>
          <w:shd w:val="clear" w:color="auto" w:fill="auto"/>
          <w:lang w:val="zh-CN" w:eastAsia="zh-CN"/>
        </w:rPr>
      </w:pPr>
      <w:r>
        <w:rPr>
          <w:rFonts w:hint="eastAsia" w:ascii="宋体" w:hAnsi="宋体"/>
          <w:color w:val="auto"/>
          <w:sz w:val="24"/>
          <w:shd w:val="clear" w:color="auto" w:fill="auto"/>
          <w:lang w:val="en-US" w:eastAsia="zh-CN"/>
        </w:rPr>
        <w:t>（2）</w:t>
      </w:r>
      <w:r>
        <w:rPr>
          <w:rFonts w:hint="eastAsia" w:ascii="宋体" w:hAnsi="宋体"/>
          <w:color w:val="auto"/>
          <w:sz w:val="24"/>
          <w:shd w:val="clear" w:color="auto" w:fill="auto"/>
          <w:lang w:val="zh-CN" w:eastAsia="zh-CN"/>
        </w:rPr>
        <w:t>合同单价为到场价，包含但不限于材料、包装、出库、劳务费、管理费、过路过桥费、装卸车、运输、安全、保险、税金（</w:t>
      </w:r>
      <w:r>
        <w:rPr>
          <w:rFonts w:hint="eastAsia" w:ascii="宋体" w:hAnsi="宋体"/>
          <w:color w:val="auto"/>
          <w:sz w:val="24"/>
          <w:shd w:val="clear" w:color="auto" w:fill="auto"/>
          <w:lang w:val="en-US" w:eastAsia="zh-CN"/>
        </w:rPr>
        <w:t>不含增值税</w:t>
      </w:r>
      <w:r>
        <w:rPr>
          <w:rFonts w:hint="eastAsia" w:ascii="宋体" w:hAnsi="宋体"/>
          <w:color w:val="auto"/>
          <w:sz w:val="24"/>
          <w:shd w:val="clear" w:color="auto" w:fill="auto"/>
          <w:lang w:val="zh-CN" w:eastAsia="zh-CN"/>
        </w:rPr>
        <w:t>）、合理利润、资金占用费、验收等完成本项目供货所涉及的一切费用。</w:t>
      </w:r>
    </w:p>
    <w:p>
      <w:pPr>
        <w:keepNext w:val="0"/>
        <w:keepLines w:val="0"/>
        <w:pageBreakBefore w:val="0"/>
        <w:widowControl w:val="0"/>
        <w:kinsoku/>
        <w:wordWrap/>
        <w:overflowPunct/>
        <w:topLinePunct w:val="0"/>
        <w:autoSpaceDE w:val="0"/>
        <w:autoSpaceDN w:val="0"/>
        <w:bidi w:val="0"/>
        <w:adjustRightInd w:val="0"/>
        <w:spacing w:line="480" w:lineRule="exact"/>
        <w:ind w:firstLine="470" w:firstLineChars="196"/>
        <w:rPr>
          <w:rFonts w:hint="eastAsia" w:ascii="宋体" w:hAnsi="宋体"/>
          <w:bCs/>
          <w:color w:val="auto"/>
          <w:sz w:val="24"/>
          <w:shd w:val="clear" w:color="auto" w:fill="auto"/>
        </w:rPr>
      </w:pPr>
      <w:r>
        <w:rPr>
          <w:rFonts w:hint="eastAsia" w:ascii="宋体" w:hAnsi="宋体"/>
          <w:color w:val="auto"/>
          <w:sz w:val="24"/>
          <w:shd w:val="clear" w:color="auto" w:fill="auto"/>
          <w:lang w:val="zh-CN"/>
        </w:rPr>
        <w:t>1.</w:t>
      </w:r>
      <w:r>
        <w:rPr>
          <w:rFonts w:hint="eastAsia" w:ascii="宋体" w:hAnsi="宋体"/>
          <w:color w:val="auto"/>
          <w:sz w:val="24"/>
          <w:shd w:val="clear" w:color="auto" w:fill="auto"/>
          <w:lang w:val="en-US" w:eastAsia="zh-CN"/>
        </w:rPr>
        <w:t>2</w:t>
      </w:r>
      <w:r>
        <w:rPr>
          <w:rFonts w:hint="eastAsia" w:ascii="宋体" w:hAnsi="宋体"/>
          <w:color w:val="auto"/>
          <w:sz w:val="24"/>
          <w:shd w:val="clear" w:color="auto" w:fill="auto"/>
          <w:lang w:val="zh-CN"/>
        </w:rPr>
        <w:t>本条第1.1款所列明的价格，乙方在签订合同时已经充分考虑各类材料的市场风险和</w:t>
      </w:r>
      <w:r>
        <w:rPr>
          <w:rFonts w:hint="eastAsia" w:ascii="宋体" w:hAnsi="宋体"/>
          <w:sz w:val="24"/>
          <w:lang w:val="en-US" w:eastAsia="zh-CN"/>
        </w:rPr>
        <w:t>价格波动</w:t>
      </w:r>
      <w:r>
        <w:rPr>
          <w:rFonts w:hint="eastAsia" w:ascii="宋体" w:hAnsi="宋体"/>
          <w:sz w:val="24"/>
        </w:rPr>
        <w:t>调整等因素。合同履行期间，单价均不作调整</w:t>
      </w:r>
      <w:r>
        <w:rPr>
          <w:rFonts w:hint="eastAsia" w:ascii="宋体" w:hAnsi="宋体"/>
          <w:sz w:val="24"/>
          <w:lang w:eastAsia="zh-CN"/>
        </w:rPr>
        <w:t>，</w:t>
      </w:r>
      <w:r>
        <w:rPr>
          <w:rFonts w:hint="eastAsia" w:ascii="宋体" w:hAnsi="宋体"/>
          <w:sz w:val="24"/>
          <w:lang w:val="en-US" w:eastAsia="zh-CN"/>
        </w:rPr>
        <w:t>若因不可抗力和双方协商一致，同意调整的除外</w:t>
      </w:r>
      <w:r>
        <w:rPr>
          <w:rFonts w:hint="eastAsia" w:ascii="宋体" w:hAnsi="宋体"/>
          <w:sz w:val="24"/>
        </w:rPr>
        <w:t>。</w:t>
      </w:r>
    </w:p>
    <w:p>
      <w:pPr>
        <w:keepNext w:val="0"/>
        <w:keepLines w:val="0"/>
        <w:pageBreakBefore w:val="0"/>
        <w:kinsoku/>
        <w:wordWrap/>
        <w:overflowPunct/>
        <w:topLinePunct w:val="0"/>
        <w:bidi w:val="0"/>
        <w:snapToGrid/>
        <w:spacing w:line="480" w:lineRule="exact"/>
        <w:ind w:firstLine="482" w:firstLineChars="200"/>
        <w:textAlignment w:val="auto"/>
        <w:rPr>
          <w:rFonts w:hint="eastAsia" w:ascii="宋体" w:hAnsi="宋体"/>
          <w:b/>
          <w:color w:val="auto"/>
          <w:sz w:val="24"/>
          <w:shd w:val="clear" w:color="auto" w:fill="auto"/>
        </w:rPr>
      </w:pPr>
      <w:r>
        <w:rPr>
          <w:rFonts w:hint="eastAsia" w:ascii="宋体" w:hAnsi="宋体"/>
          <w:b/>
          <w:color w:val="auto"/>
          <w:sz w:val="24"/>
          <w:shd w:val="clear" w:color="auto" w:fill="auto"/>
        </w:rPr>
        <w:t>第二条 质量要求</w:t>
      </w:r>
    </w:p>
    <w:p>
      <w:pPr>
        <w:keepNext w:val="0"/>
        <w:keepLines w:val="0"/>
        <w:pageBreakBefore w:val="0"/>
        <w:widowControl w:val="0"/>
        <w:kinsoku/>
        <w:wordWrap/>
        <w:overflowPunct/>
        <w:topLinePunct w:val="0"/>
        <w:autoSpaceDE w:val="0"/>
        <w:autoSpaceDN w:val="0"/>
        <w:bidi w:val="0"/>
        <w:adjustRightInd w:val="0"/>
        <w:spacing w:line="480" w:lineRule="exact"/>
        <w:ind w:firstLine="470" w:firstLineChars="196"/>
        <w:rPr>
          <w:rFonts w:hint="eastAsia" w:ascii="宋体" w:hAnsi="宋体" w:eastAsia="宋体" w:cs="Times New Roman"/>
          <w:sz w:val="24"/>
          <w:lang w:val="en-US" w:eastAsia="zh-CN"/>
        </w:rPr>
      </w:pPr>
      <w:r>
        <w:rPr>
          <w:rFonts w:hint="eastAsia" w:ascii="宋体" w:hAnsi="宋体" w:eastAsia="宋体" w:cs="Times New Roman"/>
          <w:sz w:val="24"/>
          <w:lang w:val="en-US" w:eastAsia="zh-CN"/>
        </w:rPr>
        <w:t>2.1达到本项目设计图纸文件或工程量清单</w:t>
      </w:r>
      <w:r>
        <w:rPr>
          <w:rFonts w:hint="eastAsia" w:ascii="宋体" w:hAnsi="宋体" w:cs="Times New Roman"/>
          <w:sz w:val="24"/>
          <w:lang w:val="en-US" w:eastAsia="zh-CN"/>
        </w:rPr>
        <w:t>和相关图集及施工技术现行规范的合格</w:t>
      </w:r>
      <w:r>
        <w:rPr>
          <w:rFonts w:hint="eastAsia" w:ascii="宋体" w:hAnsi="宋体" w:eastAsia="宋体" w:cs="Times New Roman"/>
          <w:sz w:val="24"/>
          <w:lang w:val="en-US" w:eastAsia="zh-CN"/>
        </w:rPr>
        <w:t>要求。</w:t>
      </w:r>
    </w:p>
    <w:p>
      <w:pPr>
        <w:keepNext w:val="0"/>
        <w:keepLines w:val="0"/>
        <w:pageBreakBefore w:val="0"/>
        <w:widowControl w:val="0"/>
        <w:kinsoku/>
        <w:wordWrap/>
        <w:overflowPunct/>
        <w:topLinePunct w:val="0"/>
        <w:autoSpaceDE w:val="0"/>
        <w:autoSpaceDN w:val="0"/>
        <w:bidi w:val="0"/>
        <w:adjustRightInd w:val="0"/>
        <w:spacing w:line="480" w:lineRule="exact"/>
        <w:ind w:firstLine="470" w:firstLineChars="196"/>
        <w:rPr>
          <w:rFonts w:hint="eastAsia" w:ascii="宋体" w:hAnsi="宋体"/>
          <w:color w:val="auto"/>
          <w:sz w:val="24"/>
          <w:shd w:val="clear" w:color="auto" w:fill="auto"/>
          <w:lang w:val="zh-CN" w:eastAsia="zh-CN"/>
        </w:rPr>
      </w:pPr>
      <w:r>
        <w:rPr>
          <w:rFonts w:hint="eastAsia" w:ascii="宋体" w:hAnsi="宋体" w:eastAsia="宋体" w:cs="Times New Roman"/>
          <w:sz w:val="24"/>
          <w:lang w:val="en-US" w:eastAsia="zh-CN"/>
        </w:rPr>
        <w:t>2.2达到国家现行的质量标准和验收规范要求。</w:t>
      </w:r>
    </w:p>
    <w:p>
      <w:pPr>
        <w:keepNext w:val="0"/>
        <w:keepLines w:val="0"/>
        <w:pageBreakBefore w:val="0"/>
        <w:widowControl w:val="0"/>
        <w:kinsoku/>
        <w:wordWrap/>
        <w:overflowPunct/>
        <w:topLinePunct w:val="0"/>
        <w:autoSpaceDE w:val="0"/>
        <w:autoSpaceDN w:val="0"/>
        <w:bidi w:val="0"/>
        <w:adjustRightInd w:val="0"/>
        <w:spacing w:line="480" w:lineRule="exact"/>
        <w:ind w:firstLine="482" w:firstLineChars="200"/>
        <w:rPr>
          <w:rFonts w:hint="eastAsia" w:ascii="宋体" w:hAnsi="宋体"/>
          <w:b/>
          <w:bCs/>
          <w:color w:val="auto"/>
          <w:sz w:val="24"/>
          <w:shd w:val="clear" w:color="auto" w:fill="auto"/>
          <w:lang w:val="zh-CN"/>
        </w:rPr>
      </w:pPr>
      <w:r>
        <w:rPr>
          <w:rFonts w:hint="eastAsia" w:ascii="宋体" w:hAnsi="宋体"/>
          <w:b/>
          <w:bCs/>
          <w:color w:val="auto"/>
          <w:sz w:val="24"/>
          <w:shd w:val="clear" w:color="auto" w:fill="auto"/>
        </w:rPr>
        <w:t>第三条 供货</w:t>
      </w:r>
      <w:r>
        <w:rPr>
          <w:rFonts w:hint="eastAsia" w:ascii="宋体" w:hAnsi="宋体"/>
          <w:b/>
          <w:bCs/>
          <w:color w:val="auto"/>
          <w:sz w:val="24"/>
          <w:shd w:val="clear" w:color="auto" w:fill="auto"/>
          <w:lang w:val="zh-CN"/>
        </w:rPr>
        <w:t>期限</w:t>
      </w:r>
    </w:p>
    <w:p>
      <w:pPr>
        <w:keepNext w:val="0"/>
        <w:keepLines w:val="0"/>
        <w:pageBreakBefore w:val="0"/>
        <w:widowControl w:val="0"/>
        <w:kinsoku/>
        <w:wordWrap/>
        <w:overflowPunct/>
        <w:topLinePunct w:val="0"/>
        <w:autoSpaceDE w:val="0"/>
        <w:autoSpaceDN w:val="0"/>
        <w:bidi w:val="0"/>
        <w:adjustRightInd w:val="0"/>
        <w:spacing w:line="480" w:lineRule="exact"/>
        <w:ind w:firstLine="470" w:firstLineChars="196"/>
        <w:rPr>
          <w:rFonts w:hint="eastAsia" w:ascii="宋体" w:hAnsi="宋体"/>
          <w:bCs/>
          <w:color w:val="auto"/>
          <w:sz w:val="24"/>
          <w:shd w:val="clear" w:color="auto" w:fill="auto"/>
          <w:lang w:val="en-US" w:eastAsia="zh-CN"/>
        </w:rPr>
      </w:pPr>
      <w:r>
        <w:rPr>
          <w:rFonts w:hint="eastAsia" w:ascii="宋体" w:hAnsi="宋体"/>
          <w:bCs/>
          <w:color w:val="auto"/>
          <w:sz w:val="24"/>
          <w:shd w:val="clear" w:color="auto" w:fill="auto"/>
          <w:lang w:val="en-US" w:eastAsia="zh-CN"/>
        </w:rPr>
        <w:t>3.1供货期限：暂定15天（具体以项目实际需求为准），以合同签订次日起计算。乙方应按甲方要求，分批次向甲方供应材料。</w:t>
      </w:r>
    </w:p>
    <w:p>
      <w:pPr>
        <w:keepNext w:val="0"/>
        <w:keepLines w:val="0"/>
        <w:pageBreakBefore w:val="0"/>
        <w:widowControl w:val="0"/>
        <w:kinsoku/>
        <w:wordWrap/>
        <w:overflowPunct/>
        <w:topLinePunct w:val="0"/>
        <w:autoSpaceDE w:val="0"/>
        <w:autoSpaceDN w:val="0"/>
        <w:bidi w:val="0"/>
        <w:adjustRightInd w:val="0"/>
        <w:spacing w:line="480" w:lineRule="exact"/>
        <w:ind w:firstLine="470" w:firstLineChars="196"/>
        <w:rPr>
          <w:rFonts w:hint="default" w:ascii="宋体" w:hAnsi="宋体"/>
          <w:bCs/>
          <w:color w:val="auto"/>
          <w:sz w:val="24"/>
          <w:shd w:val="clear" w:color="auto" w:fill="auto"/>
          <w:lang w:val="en-US" w:eastAsia="zh-CN"/>
        </w:rPr>
      </w:pPr>
      <w:r>
        <w:rPr>
          <w:rFonts w:hint="eastAsia" w:ascii="宋体" w:hAnsi="宋体"/>
          <w:bCs/>
          <w:color w:val="auto"/>
          <w:sz w:val="24"/>
          <w:shd w:val="clear" w:color="auto" w:fill="auto"/>
          <w:lang w:val="en-US" w:eastAsia="zh-CN"/>
        </w:rPr>
        <w:t>3.2</w:t>
      </w:r>
      <w:r>
        <w:rPr>
          <w:rFonts w:hint="eastAsia" w:ascii="宋体" w:hAnsi="宋体"/>
          <w:bCs/>
          <w:color w:val="auto"/>
          <w:sz w:val="24"/>
          <w:shd w:val="clear" w:color="auto" w:fill="auto"/>
        </w:rPr>
        <w:t>由于工程变更、征地拆迁、不可抗力等非</w:t>
      </w:r>
      <w:r>
        <w:rPr>
          <w:rFonts w:hint="eastAsia" w:ascii="宋体" w:hAnsi="宋体"/>
          <w:bCs/>
          <w:color w:val="auto"/>
          <w:sz w:val="24"/>
          <w:shd w:val="clear" w:color="auto" w:fill="auto"/>
          <w:lang w:val="en-US" w:eastAsia="zh-CN"/>
        </w:rPr>
        <w:t>乙方</w:t>
      </w:r>
      <w:r>
        <w:rPr>
          <w:rFonts w:hint="eastAsia" w:ascii="宋体" w:hAnsi="宋体"/>
          <w:bCs/>
          <w:color w:val="auto"/>
          <w:sz w:val="24"/>
          <w:shd w:val="clear" w:color="auto" w:fill="auto"/>
        </w:rPr>
        <w:t>原因造成的</w:t>
      </w:r>
      <w:r>
        <w:rPr>
          <w:rFonts w:hint="eastAsia" w:ascii="宋体" w:hAnsi="宋体"/>
          <w:bCs/>
          <w:color w:val="auto"/>
          <w:sz w:val="24"/>
          <w:shd w:val="clear" w:color="auto" w:fill="auto"/>
          <w:lang w:val="en-US" w:eastAsia="zh-CN"/>
        </w:rPr>
        <w:t>供货期</w:t>
      </w:r>
      <w:r>
        <w:rPr>
          <w:rFonts w:hint="eastAsia" w:ascii="宋体" w:hAnsi="宋体"/>
          <w:bCs/>
          <w:color w:val="auto"/>
          <w:sz w:val="24"/>
          <w:shd w:val="clear" w:color="auto" w:fill="auto"/>
        </w:rPr>
        <w:t>延误，</w:t>
      </w:r>
      <w:r>
        <w:rPr>
          <w:rFonts w:hint="eastAsia" w:ascii="宋体" w:hAnsi="宋体"/>
          <w:bCs/>
          <w:color w:val="auto"/>
          <w:sz w:val="24"/>
          <w:shd w:val="clear" w:color="auto" w:fill="auto"/>
          <w:lang w:val="en-US" w:eastAsia="zh-CN"/>
        </w:rPr>
        <w:t>供货期限</w:t>
      </w:r>
      <w:r>
        <w:rPr>
          <w:rFonts w:hint="eastAsia" w:ascii="宋体" w:hAnsi="宋体"/>
          <w:bCs/>
          <w:color w:val="auto"/>
          <w:sz w:val="24"/>
          <w:shd w:val="clear" w:color="auto" w:fill="auto"/>
        </w:rPr>
        <w:t>相应顺延。</w:t>
      </w:r>
    </w:p>
    <w:p>
      <w:pPr>
        <w:keepNext w:val="0"/>
        <w:keepLines w:val="0"/>
        <w:pageBreakBefore w:val="0"/>
        <w:widowControl w:val="0"/>
        <w:kinsoku/>
        <w:wordWrap/>
        <w:overflowPunct/>
        <w:topLinePunct w:val="0"/>
        <w:autoSpaceDE w:val="0"/>
        <w:autoSpaceDN w:val="0"/>
        <w:bidi w:val="0"/>
        <w:adjustRightInd w:val="0"/>
        <w:spacing w:line="480" w:lineRule="exact"/>
        <w:ind w:firstLine="470" w:firstLineChars="196"/>
        <w:rPr>
          <w:rFonts w:hint="eastAsia" w:ascii="宋体" w:hAnsi="宋体"/>
          <w:bCs/>
          <w:color w:val="auto"/>
          <w:sz w:val="24"/>
          <w:shd w:val="clear" w:color="auto" w:fill="auto"/>
          <w:lang w:val="en-US" w:eastAsia="zh-CN"/>
        </w:rPr>
      </w:pPr>
      <w:r>
        <w:rPr>
          <w:rFonts w:hint="eastAsia" w:ascii="宋体" w:hAnsi="宋体"/>
          <w:bCs/>
          <w:color w:val="auto"/>
          <w:sz w:val="24"/>
          <w:shd w:val="clear" w:color="auto" w:fill="auto"/>
          <w:lang w:val="zh-CN" w:eastAsia="zh-CN"/>
        </w:rPr>
        <w:t>3.3 发生</w:t>
      </w:r>
      <w:r>
        <w:rPr>
          <w:rFonts w:hint="eastAsia" w:ascii="宋体" w:hAnsi="宋体"/>
          <w:bCs/>
          <w:color w:val="auto"/>
          <w:sz w:val="24"/>
          <w:shd w:val="clear" w:color="auto" w:fill="auto"/>
          <w:lang w:val="en-US" w:eastAsia="zh-CN"/>
        </w:rPr>
        <w:t>3.2</w:t>
      </w:r>
      <w:r>
        <w:rPr>
          <w:rFonts w:hint="eastAsia" w:ascii="宋体" w:hAnsi="宋体"/>
          <w:bCs/>
          <w:color w:val="auto"/>
          <w:sz w:val="24"/>
          <w:shd w:val="clear" w:color="auto" w:fill="auto"/>
          <w:lang w:val="zh-CN" w:eastAsia="zh-CN"/>
        </w:rPr>
        <w:t>条约定情况后</w:t>
      </w:r>
      <w:r>
        <w:rPr>
          <w:rFonts w:hint="eastAsia" w:ascii="宋体" w:hAnsi="宋体"/>
          <w:bCs/>
          <w:color w:val="auto"/>
          <w:sz w:val="24"/>
          <w:u w:val="single"/>
          <w:shd w:val="clear" w:color="auto" w:fill="auto"/>
          <w:lang w:val="en-US" w:eastAsia="zh-CN"/>
        </w:rPr>
        <w:t>10</w:t>
      </w:r>
      <w:r>
        <w:rPr>
          <w:rFonts w:hint="eastAsia" w:ascii="宋体" w:hAnsi="宋体"/>
          <w:bCs/>
          <w:color w:val="auto"/>
          <w:sz w:val="24"/>
          <w:shd w:val="clear" w:color="auto" w:fill="auto"/>
          <w:lang w:val="zh-CN" w:eastAsia="zh-CN"/>
        </w:rPr>
        <w:t>天内，甲方就延误的情况及顺延的时间以书面形式告知乙方，乙方不得因此要求甲方增加或赔偿任何费用。</w:t>
      </w:r>
    </w:p>
    <w:p>
      <w:pPr>
        <w:keepNext w:val="0"/>
        <w:keepLines w:val="0"/>
        <w:pageBreakBefore w:val="0"/>
        <w:widowControl w:val="0"/>
        <w:kinsoku/>
        <w:wordWrap/>
        <w:overflowPunct/>
        <w:topLinePunct w:val="0"/>
        <w:autoSpaceDE w:val="0"/>
        <w:autoSpaceDN w:val="0"/>
        <w:bidi w:val="0"/>
        <w:adjustRightInd w:val="0"/>
        <w:spacing w:line="480" w:lineRule="exact"/>
        <w:ind w:firstLine="472" w:firstLineChars="196"/>
        <w:rPr>
          <w:rFonts w:ascii="宋体" w:hAnsi="宋体"/>
          <w:b/>
          <w:bCs/>
          <w:color w:val="auto"/>
          <w:sz w:val="24"/>
          <w:shd w:val="clear" w:color="auto" w:fill="auto"/>
          <w:lang w:val="zh-CN"/>
        </w:rPr>
      </w:pPr>
      <w:r>
        <w:rPr>
          <w:rFonts w:hint="eastAsia" w:ascii="宋体" w:hAnsi="宋体"/>
          <w:b/>
          <w:bCs/>
          <w:color w:val="auto"/>
          <w:sz w:val="24"/>
          <w:shd w:val="clear" w:color="auto" w:fill="auto"/>
        </w:rPr>
        <w:t xml:space="preserve">第四条 </w:t>
      </w:r>
      <w:r>
        <w:rPr>
          <w:rFonts w:hint="eastAsia" w:ascii="宋体" w:hAnsi="宋体"/>
          <w:b/>
          <w:bCs/>
          <w:color w:val="auto"/>
          <w:sz w:val="24"/>
          <w:shd w:val="clear" w:color="auto" w:fill="auto"/>
          <w:lang w:val="zh-CN"/>
        </w:rPr>
        <w:t>交货及验收</w:t>
      </w:r>
    </w:p>
    <w:p>
      <w:pPr>
        <w:keepNext w:val="0"/>
        <w:keepLines w:val="0"/>
        <w:pageBreakBefore w:val="0"/>
        <w:widowControl w:val="0"/>
        <w:kinsoku/>
        <w:wordWrap/>
        <w:overflowPunct/>
        <w:topLinePunct w:val="0"/>
        <w:autoSpaceDE w:val="0"/>
        <w:autoSpaceDN w:val="0"/>
        <w:bidi w:val="0"/>
        <w:adjustRightInd w:val="0"/>
        <w:spacing w:line="480" w:lineRule="exact"/>
        <w:ind w:firstLine="470" w:firstLineChars="196"/>
        <w:rPr>
          <w:rFonts w:ascii="宋体" w:hAnsi="宋体"/>
          <w:bCs/>
          <w:color w:val="auto"/>
          <w:sz w:val="24"/>
          <w:shd w:val="clear" w:color="auto" w:fill="auto"/>
        </w:rPr>
      </w:pPr>
      <w:r>
        <w:rPr>
          <w:rFonts w:hint="eastAsia" w:ascii="宋体" w:hAnsi="宋体"/>
          <w:bCs/>
          <w:color w:val="auto"/>
          <w:sz w:val="24"/>
          <w:shd w:val="clear" w:color="auto" w:fill="auto"/>
        </w:rPr>
        <w:t>4</w:t>
      </w:r>
      <w:r>
        <w:rPr>
          <w:rFonts w:hint="eastAsia" w:ascii="宋体" w:hAnsi="宋体"/>
          <w:bCs/>
          <w:color w:val="auto"/>
          <w:sz w:val="24"/>
          <w:shd w:val="clear" w:color="auto" w:fill="auto"/>
          <w:lang w:val="zh-CN"/>
        </w:rPr>
        <w:t>.1 交货时间：</w:t>
      </w:r>
      <w:r>
        <w:rPr>
          <w:rFonts w:hint="eastAsia" w:ascii="宋体" w:hAnsi="宋体"/>
          <w:bCs/>
          <w:color w:val="auto"/>
          <w:sz w:val="24"/>
          <w:shd w:val="clear" w:color="auto" w:fill="auto"/>
        </w:rPr>
        <w:t>根据甲方的采购计划，乙方应在</w:t>
      </w:r>
      <w:r>
        <w:rPr>
          <w:rFonts w:hint="eastAsia" w:ascii="宋体" w:hAnsi="宋体"/>
          <w:bCs/>
          <w:color w:val="auto"/>
          <w:sz w:val="24"/>
          <w:shd w:val="clear" w:color="auto" w:fill="auto"/>
          <w:lang w:val="en-US" w:eastAsia="zh-CN"/>
        </w:rPr>
        <w:t>收到</w:t>
      </w:r>
      <w:r>
        <w:rPr>
          <w:rFonts w:hint="eastAsia" w:ascii="宋体" w:hAnsi="宋体"/>
          <w:bCs/>
          <w:color w:val="auto"/>
          <w:sz w:val="24"/>
          <w:shd w:val="clear" w:color="auto" w:fill="auto"/>
        </w:rPr>
        <w:t>采购计划后</w:t>
      </w:r>
      <w:r>
        <w:rPr>
          <w:rFonts w:hint="eastAsia" w:ascii="宋体" w:hAnsi="宋体"/>
          <w:bCs/>
          <w:color w:val="auto"/>
          <w:sz w:val="24"/>
          <w:u w:val="single"/>
          <w:shd w:val="clear" w:color="auto" w:fill="auto"/>
          <w:lang w:val="en-US" w:eastAsia="zh-CN"/>
        </w:rPr>
        <w:t>3</w:t>
      </w:r>
      <w:r>
        <w:rPr>
          <w:rFonts w:hint="eastAsia" w:ascii="宋体" w:hAnsi="宋体"/>
          <w:bCs/>
          <w:color w:val="auto"/>
          <w:sz w:val="24"/>
          <w:shd w:val="clear" w:color="auto" w:fill="auto"/>
        </w:rPr>
        <w:t>个日历天内交货</w:t>
      </w:r>
      <w:r>
        <w:rPr>
          <w:rFonts w:hint="eastAsia" w:ascii="宋体" w:hAnsi="宋体"/>
          <w:bCs/>
          <w:color w:val="auto"/>
          <w:sz w:val="24"/>
          <w:shd w:val="clear" w:color="auto" w:fill="auto"/>
          <w:lang w:eastAsia="zh-CN"/>
        </w:rPr>
        <w:t>，若甲方有特殊要求，乙方应按甲方要求交货</w:t>
      </w:r>
      <w:r>
        <w:rPr>
          <w:rFonts w:hint="eastAsia" w:ascii="宋体" w:hAnsi="宋体"/>
          <w:bCs/>
          <w:color w:val="auto"/>
          <w:sz w:val="24"/>
          <w:shd w:val="clear" w:color="auto" w:fill="auto"/>
        </w:rPr>
        <w:t>。</w:t>
      </w:r>
    </w:p>
    <w:p>
      <w:pPr>
        <w:keepNext w:val="0"/>
        <w:keepLines w:val="0"/>
        <w:pageBreakBefore w:val="0"/>
        <w:widowControl w:val="0"/>
        <w:kinsoku/>
        <w:wordWrap/>
        <w:overflowPunct/>
        <w:topLinePunct w:val="0"/>
        <w:bidi w:val="0"/>
        <w:spacing w:line="480" w:lineRule="exact"/>
        <w:ind w:firstLine="480" w:firstLineChars="200"/>
        <w:rPr>
          <w:rFonts w:hint="eastAsia" w:ascii="宋体" w:hAnsi="宋体"/>
          <w:bCs/>
          <w:color w:val="auto"/>
          <w:sz w:val="24"/>
          <w:shd w:val="clear" w:color="auto" w:fill="auto"/>
        </w:rPr>
      </w:pPr>
      <w:r>
        <w:rPr>
          <w:rFonts w:hint="eastAsia" w:ascii="宋体" w:hAnsi="宋体"/>
          <w:bCs/>
          <w:color w:val="auto"/>
          <w:sz w:val="24"/>
          <w:shd w:val="clear" w:color="auto" w:fill="auto"/>
        </w:rPr>
        <w:t>4</w:t>
      </w:r>
      <w:r>
        <w:rPr>
          <w:rFonts w:hint="eastAsia" w:ascii="宋体" w:hAnsi="宋体"/>
          <w:bCs/>
          <w:color w:val="auto"/>
          <w:sz w:val="24"/>
          <w:shd w:val="clear" w:color="auto" w:fill="auto"/>
          <w:lang w:val="zh-CN"/>
        </w:rPr>
        <w:t>.</w:t>
      </w:r>
      <w:r>
        <w:rPr>
          <w:rFonts w:hint="eastAsia" w:ascii="宋体" w:hAnsi="宋体"/>
          <w:bCs/>
          <w:color w:val="auto"/>
          <w:sz w:val="24"/>
          <w:shd w:val="clear" w:color="auto" w:fill="auto"/>
        </w:rPr>
        <w:t>2</w:t>
      </w:r>
      <w:r>
        <w:rPr>
          <w:rFonts w:hint="eastAsia" w:ascii="宋体" w:hAnsi="宋体"/>
          <w:bCs/>
          <w:color w:val="auto"/>
          <w:sz w:val="24"/>
          <w:shd w:val="clear" w:color="auto" w:fill="auto"/>
          <w:lang w:val="zh-CN"/>
        </w:rPr>
        <w:t xml:space="preserve"> 交货地点：</w:t>
      </w:r>
      <w:r>
        <w:rPr>
          <w:rFonts w:hint="eastAsia" w:ascii="宋体" w:hAnsi="宋体"/>
          <w:bCs/>
          <w:color w:val="auto"/>
          <w:sz w:val="24"/>
          <w:shd w:val="clear" w:color="auto" w:fill="auto"/>
          <w:lang w:val="en-US" w:eastAsia="zh-CN"/>
        </w:rPr>
        <w:t>国道350线广安枣山至武胜段公路改建工程主线 K0+000-K55+791.059;连接线LK0+000-LK2+253.484 施工现场范围内甲方指定地点。分批次向甲方供应货物。</w:t>
      </w:r>
      <w:r>
        <w:rPr>
          <w:rFonts w:hint="eastAsia" w:ascii="宋体" w:hAnsi="宋体"/>
          <w:bCs/>
          <w:color w:val="auto"/>
          <w:sz w:val="24"/>
          <w:shd w:val="clear" w:color="auto" w:fill="auto"/>
        </w:rPr>
        <w:t>若甲方另有安排，则以甲方指定地点为准。</w:t>
      </w:r>
    </w:p>
    <w:p>
      <w:pPr>
        <w:keepNext w:val="0"/>
        <w:keepLines w:val="0"/>
        <w:pageBreakBefore w:val="0"/>
        <w:widowControl w:val="0"/>
        <w:kinsoku/>
        <w:wordWrap/>
        <w:overflowPunct/>
        <w:topLinePunct w:val="0"/>
        <w:autoSpaceDE w:val="0"/>
        <w:autoSpaceDN w:val="0"/>
        <w:bidi w:val="0"/>
        <w:adjustRightInd w:val="0"/>
        <w:spacing w:line="480" w:lineRule="exact"/>
        <w:ind w:firstLine="470" w:firstLineChars="196"/>
        <w:rPr>
          <w:rFonts w:ascii="宋体" w:hAnsi="宋体"/>
          <w:color w:val="auto"/>
          <w:sz w:val="24"/>
          <w:shd w:val="clear" w:color="auto" w:fill="auto"/>
          <w:lang w:val="zh-CN"/>
        </w:rPr>
      </w:pPr>
      <w:r>
        <w:rPr>
          <w:rFonts w:hint="eastAsia" w:ascii="宋体" w:hAnsi="宋体"/>
          <w:color w:val="auto"/>
          <w:sz w:val="24"/>
          <w:shd w:val="clear" w:color="auto" w:fill="auto"/>
        </w:rPr>
        <w:t>4</w:t>
      </w:r>
      <w:r>
        <w:rPr>
          <w:rFonts w:hint="eastAsia" w:ascii="宋体" w:hAnsi="宋体"/>
          <w:color w:val="auto"/>
          <w:sz w:val="24"/>
          <w:shd w:val="clear" w:color="auto" w:fill="auto"/>
          <w:lang w:val="zh-CN"/>
        </w:rPr>
        <w:t>.</w:t>
      </w:r>
      <w:r>
        <w:rPr>
          <w:rFonts w:hint="eastAsia" w:ascii="宋体" w:hAnsi="宋体"/>
          <w:color w:val="auto"/>
          <w:sz w:val="24"/>
          <w:shd w:val="clear" w:color="auto" w:fill="auto"/>
        </w:rPr>
        <w:t>3</w:t>
      </w:r>
      <w:r>
        <w:rPr>
          <w:rFonts w:hint="eastAsia" w:ascii="宋体" w:hAnsi="宋体"/>
          <w:color w:val="auto"/>
          <w:sz w:val="24"/>
          <w:shd w:val="clear" w:color="auto" w:fill="auto"/>
          <w:lang w:val="zh-CN"/>
        </w:rPr>
        <w:t xml:space="preserve"> 运输方式及交货方式：</w:t>
      </w:r>
      <w:r>
        <w:rPr>
          <w:rFonts w:hint="eastAsia" w:ascii="宋体" w:hAnsi="宋体"/>
          <w:color w:val="auto"/>
          <w:sz w:val="24"/>
          <w:shd w:val="clear" w:color="auto" w:fill="auto"/>
        </w:rPr>
        <w:t>乙方</w:t>
      </w:r>
      <w:r>
        <w:rPr>
          <w:rFonts w:hint="eastAsia" w:ascii="宋体" w:hAnsi="宋体"/>
          <w:color w:val="auto"/>
          <w:sz w:val="24"/>
          <w:shd w:val="clear" w:color="auto" w:fill="auto"/>
          <w:lang w:val="en-US" w:eastAsia="zh-CN"/>
        </w:rPr>
        <w:t>应按时</w:t>
      </w:r>
      <w:r>
        <w:rPr>
          <w:rFonts w:hint="eastAsia" w:ascii="宋体" w:hAnsi="宋体"/>
          <w:color w:val="auto"/>
          <w:sz w:val="24"/>
          <w:shd w:val="clear" w:color="auto" w:fill="auto"/>
          <w:lang w:val="zh-CN"/>
        </w:rPr>
        <w:t>、按量</w:t>
      </w:r>
      <w:r>
        <w:rPr>
          <w:rFonts w:hint="eastAsia" w:ascii="宋体" w:hAnsi="宋体"/>
          <w:color w:val="auto"/>
          <w:sz w:val="24"/>
          <w:shd w:val="clear" w:color="auto" w:fill="auto"/>
          <w:lang w:val="en-US" w:eastAsia="zh-CN"/>
        </w:rPr>
        <w:t>将材料</w:t>
      </w:r>
      <w:r>
        <w:rPr>
          <w:rFonts w:hint="eastAsia" w:ascii="宋体" w:hAnsi="宋体"/>
          <w:color w:val="auto"/>
          <w:sz w:val="24"/>
          <w:shd w:val="clear" w:color="auto" w:fill="auto"/>
          <w:lang w:val="zh-CN"/>
        </w:rPr>
        <w:t>运送至甲方指定地点</w:t>
      </w:r>
      <w:r>
        <w:rPr>
          <w:rFonts w:hint="eastAsia" w:ascii="宋体" w:hAnsi="宋体"/>
          <w:color w:val="auto"/>
          <w:sz w:val="24"/>
          <w:shd w:val="clear" w:color="auto" w:fill="auto"/>
          <w:lang w:val="en-US" w:eastAsia="zh-CN"/>
        </w:rPr>
        <w:t>并承担相关费用</w:t>
      </w:r>
      <w:r>
        <w:rPr>
          <w:rFonts w:hint="eastAsia" w:ascii="宋体" w:hAnsi="宋体"/>
          <w:color w:val="auto"/>
          <w:sz w:val="24"/>
          <w:shd w:val="clear" w:color="auto" w:fill="auto"/>
          <w:lang w:val="zh-CN"/>
        </w:rPr>
        <w:t>。</w:t>
      </w:r>
      <w:r>
        <w:rPr>
          <w:rFonts w:hint="eastAsia" w:ascii="宋体" w:hAnsi="宋体"/>
          <w:color w:val="auto"/>
          <w:sz w:val="24"/>
          <w:shd w:val="clear" w:color="auto" w:fill="auto"/>
          <w:lang w:val="en-US" w:eastAsia="zh-CN"/>
        </w:rPr>
        <w:t>经</w:t>
      </w:r>
      <w:r>
        <w:rPr>
          <w:rFonts w:hint="eastAsia" w:ascii="宋体" w:hAnsi="宋体"/>
          <w:color w:val="auto"/>
          <w:sz w:val="24"/>
          <w:shd w:val="clear" w:color="auto" w:fill="auto"/>
        </w:rPr>
        <w:t>甲方</w:t>
      </w:r>
      <w:r>
        <w:rPr>
          <w:rFonts w:hint="eastAsia" w:ascii="宋体" w:hAnsi="宋体"/>
          <w:color w:val="auto"/>
          <w:sz w:val="24"/>
          <w:shd w:val="clear" w:color="auto" w:fill="auto"/>
          <w:lang w:val="en-US" w:eastAsia="zh-CN"/>
        </w:rPr>
        <w:t>抽验合格并双方签字确认后开始卸货。验收</w:t>
      </w:r>
      <w:r>
        <w:rPr>
          <w:rFonts w:hint="eastAsia" w:ascii="宋体" w:hAnsi="宋体"/>
          <w:color w:val="auto"/>
          <w:sz w:val="24"/>
          <w:shd w:val="clear" w:color="auto" w:fill="auto"/>
        </w:rPr>
        <w:t>合格</w:t>
      </w:r>
      <w:r>
        <w:rPr>
          <w:rFonts w:hint="eastAsia" w:ascii="宋体" w:hAnsi="宋体"/>
          <w:color w:val="auto"/>
          <w:sz w:val="24"/>
          <w:shd w:val="clear" w:color="auto" w:fill="auto"/>
          <w:lang w:val="en-US" w:eastAsia="zh-CN"/>
        </w:rPr>
        <w:t>视为交货，验收</w:t>
      </w:r>
      <w:r>
        <w:rPr>
          <w:rFonts w:hint="eastAsia" w:ascii="宋体" w:hAnsi="宋体"/>
          <w:color w:val="auto"/>
          <w:sz w:val="24"/>
          <w:shd w:val="clear" w:color="auto" w:fill="auto"/>
        </w:rPr>
        <w:t>不合格的由乙方</w:t>
      </w:r>
      <w:r>
        <w:rPr>
          <w:rFonts w:hint="eastAsia" w:ascii="宋体" w:hAnsi="宋体"/>
          <w:color w:val="auto"/>
          <w:sz w:val="24"/>
          <w:shd w:val="clear" w:color="auto" w:fill="auto"/>
          <w:lang w:val="en-US" w:eastAsia="zh-CN"/>
        </w:rPr>
        <w:t>退换</w:t>
      </w:r>
      <w:r>
        <w:rPr>
          <w:rFonts w:hint="eastAsia" w:ascii="宋体" w:hAnsi="宋体"/>
          <w:color w:val="auto"/>
          <w:sz w:val="24"/>
          <w:shd w:val="clear" w:color="auto" w:fill="auto"/>
        </w:rPr>
        <w:t>更至合格后交货。</w:t>
      </w:r>
      <w:r>
        <w:rPr>
          <w:rFonts w:hint="eastAsia" w:ascii="宋体" w:hAnsi="宋体"/>
          <w:color w:val="auto"/>
          <w:sz w:val="24"/>
          <w:shd w:val="clear" w:color="auto" w:fill="auto"/>
          <w:lang w:val="zh-CN"/>
        </w:rPr>
        <w:t>交货前乙方自行承担</w:t>
      </w:r>
      <w:r>
        <w:rPr>
          <w:rFonts w:hint="eastAsia" w:ascii="宋体" w:hAnsi="宋体"/>
          <w:color w:val="auto"/>
          <w:sz w:val="24"/>
          <w:shd w:val="clear" w:color="auto" w:fill="auto"/>
        </w:rPr>
        <w:t>材料毁损</w:t>
      </w:r>
      <w:r>
        <w:rPr>
          <w:rFonts w:hint="eastAsia" w:ascii="宋体" w:hAnsi="宋体"/>
          <w:color w:val="auto"/>
          <w:sz w:val="24"/>
          <w:shd w:val="clear" w:color="auto" w:fill="auto"/>
          <w:lang w:val="zh-CN"/>
        </w:rPr>
        <w:t>、灭失的风险。</w:t>
      </w:r>
    </w:p>
    <w:p>
      <w:pPr>
        <w:keepNext w:val="0"/>
        <w:keepLines w:val="0"/>
        <w:pageBreakBefore w:val="0"/>
        <w:widowControl w:val="0"/>
        <w:kinsoku/>
        <w:wordWrap/>
        <w:overflowPunct/>
        <w:topLinePunct w:val="0"/>
        <w:autoSpaceDE w:val="0"/>
        <w:autoSpaceDN w:val="0"/>
        <w:bidi w:val="0"/>
        <w:adjustRightInd w:val="0"/>
        <w:spacing w:line="480" w:lineRule="exact"/>
        <w:rPr>
          <w:rFonts w:ascii="宋体" w:hAnsi="宋体"/>
          <w:color w:val="auto"/>
          <w:sz w:val="24"/>
          <w:shd w:val="clear" w:color="auto" w:fill="auto"/>
          <w:lang w:val="zh-CN"/>
        </w:rPr>
      </w:pPr>
      <w:r>
        <w:rPr>
          <w:rFonts w:hint="eastAsia" w:ascii="宋体" w:hAnsi="宋体"/>
          <w:color w:val="auto"/>
          <w:sz w:val="24"/>
          <w:shd w:val="clear" w:color="auto" w:fill="auto"/>
        </w:rPr>
        <w:t xml:space="preserve">    4</w:t>
      </w:r>
      <w:r>
        <w:rPr>
          <w:rFonts w:hint="eastAsia" w:ascii="宋体" w:hAnsi="宋体"/>
          <w:color w:val="auto"/>
          <w:sz w:val="24"/>
          <w:shd w:val="clear" w:color="auto" w:fill="auto"/>
          <w:lang w:val="zh-CN"/>
        </w:rPr>
        <w:t>.</w:t>
      </w:r>
      <w:r>
        <w:rPr>
          <w:rFonts w:hint="eastAsia" w:ascii="宋体" w:hAnsi="宋体"/>
          <w:color w:val="auto"/>
          <w:sz w:val="24"/>
          <w:shd w:val="clear" w:color="auto" w:fill="auto"/>
        </w:rPr>
        <w:t xml:space="preserve">4 </w:t>
      </w:r>
      <w:r>
        <w:rPr>
          <w:rFonts w:hint="eastAsia" w:ascii="宋体" w:hAnsi="宋体"/>
          <w:bCs/>
          <w:color w:val="auto"/>
          <w:sz w:val="24"/>
          <w:shd w:val="clear" w:color="auto" w:fill="auto"/>
        </w:rPr>
        <w:t>现场服务：</w:t>
      </w:r>
      <w:r>
        <w:rPr>
          <w:rFonts w:hint="eastAsia" w:ascii="宋体" w:hAnsi="宋体"/>
          <w:bCs/>
          <w:color w:val="auto"/>
          <w:sz w:val="24"/>
          <w:shd w:val="clear" w:color="auto" w:fill="auto"/>
          <w:lang w:val="zh-CN"/>
        </w:rPr>
        <w:t>乙方运输车辆（司机）必须配合</w:t>
      </w:r>
      <w:r>
        <w:rPr>
          <w:rFonts w:hint="eastAsia" w:ascii="宋体" w:hAnsi="宋体"/>
          <w:bCs/>
          <w:color w:val="auto"/>
          <w:sz w:val="24"/>
          <w:shd w:val="clear" w:color="auto" w:fill="auto"/>
        </w:rPr>
        <w:t>甲方</w:t>
      </w:r>
      <w:r>
        <w:rPr>
          <w:rFonts w:hint="eastAsia" w:ascii="宋体" w:hAnsi="宋体"/>
          <w:bCs/>
          <w:color w:val="auto"/>
          <w:sz w:val="24"/>
          <w:shd w:val="clear" w:color="auto" w:fill="auto"/>
          <w:lang w:val="zh-CN"/>
        </w:rPr>
        <w:t xml:space="preserve">施工现场技术人员的指挥将材料卸落在指定地点。 </w:t>
      </w:r>
    </w:p>
    <w:p>
      <w:pPr>
        <w:keepNext w:val="0"/>
        <w:keepLines w:val="0"/>
        <w:pageBreakBefore w:val="0"/>
        <w:widowControl w:val="0"/>
        <w:kinsoku/>
        <w:wordWrap/>
        <w:overflowPunct/>
        <w:topLinePunct w:val="0"/>
        <w:bidi w:val="0"/>
        <w:spacing w:line="480" w:lineRule="exact"/>
        <w:ind w:firstLine="480" w:firstLineChars="200"/>
        <w:rPr>
          <w:rFonts w:ascii="宋体" w:hAnsi="宋体"/>
          <w:color w:val="auto"/>
          <w:sz w:val="24"/>
          <w:shd w:val="clear" w:color="auto" w:fill="auto"/>
        </w:rPr>
      </w:pPr>
      <w:r>
        <w:rPr>
          <w:rFonts w:hint="eastAsia" w:ascii="宋体" w:hAnsi="宋体"/>
          <w:color w:val="auto"/>
          <w:sz w:val="24"/>
          <w:shd w:val="clear" w:color="auto" w:fill="auto"/>
        </w:rPr>
        <w:t>4</w:t>
      </w:r>
      <w:r>
        <w:rPr>
          <w:rFonts w:hint="eastAsia" w:ascii="宋体" w:hAnsi="宋体"/>
          <w:color w:val="auto"/>
          <w:sz w:val="24"/>
          <w:shd w:val="clear" w:color="auto" w:fill="auto"/>
          <w:lang w:val="zh-CN"/>
        </w:rPr>
        <w:t>.</w:t>
      </w:r>
      <w:r>
        <w:rPr>
          <w:rFonts w:hint="eastAsia" w:ascii="宋体" w:hAnsi="宋体"/>
          <w:color w:val="auto"/>
          <w:sz w:val="24"/>
          <w:shd w:val="clear" w:color="auto" w:fill="auto"/>
        </w:rPr>
        <w:t>5</w:t>
      </w:r>
      <w:r>
        <w:rPr>
          <w:rFonts w:hint="eastAsia" w:ascii="宋体" w:hAnsi="宋体"/>
          <w:color w:val="auto"/>
          <w:sz w:val="24"/>
          <w:shd w:val="clear" w:color="auto" w:fill="auto"/>
          <w:lang w:val="zh-CN"/>
        </w:rPr>
        <w:t xml:space="preserve"> 验收标准：甲乙双方根据本合同约定的质量、技术标准进行验收，</w:t>
      </w:r>
      <w:r>
        <w:rPr>
          <w:rFonts w:hint="eastAsia" w:ascii="宋体" w:hAnsi="宋体"/>
          <w:color w:val="auto"/>
          <w:sz w:val="24"/>
          <w:shd w:val="clear" w:color="auto" w:fill="auto"/>
          <w:lang w:val="en-US" w:eastAsia="zh-CN"/>
        </w:rPr>
        <w:t>由甲</w:t>
      </w:r>
      <w:r>
        <w:rPr>
          <w:rFonts w:hint="eastAsia" w:ascii="宋体" w:hAnsi="宋体"/>
          <w:color w:val="auto"/>
          <w:sz w:val="24"/>
          <w:shd w:val="clear" w:color="auto" w:fill="auto"/>
          <w:lang w:val="zh-CN"/>
        </w:rPr>
        <w:t>乙</w:t>
      </w:r>
      <w:r>
        <w:rPr>
          <w:rFonts w:hint="eastAsia" w:ascii="宋体" w:hAnsi="宋体"/>
          <w:color w:val="auto"/>
          <w:sz w:val="24"/>
          <w:shd w:val="clear" w:color="auto" w:fill="auto"/>
          <w:lang w:val="en-US" w:eastAsia="zh-CN"/>
        </w:rPr>
        <w:t>双</w:t>
      </w:r>
      <w:r>
        <w:rPr>
          <w:rFonts w:hint="eastAsia" w:ascii="宋体" w:hAnsi="宋体"/>
          <w:color w:val="auto"/>
          <w:sz w:val="24"/>
          <w:shd w:val="clear" w:color="auto" w:fill="auto"/>
          <w:lang w:val="zh-CN"/>
        </w:rPr>
        <w:t>方</w:t>
      </w:r>
      <w:r>
        <w:rPr>
          <w:rFonts w:hint="eastAsia" w:ascii="宋体" w:hAnsi="宋体"/>
          <w:color w:val="auto"/>
          <w:sz w:val="24"/>
          <w:shd w:val="clear" w:color="auto" w:fill="auto"/>
          <w:lang w:val="en-US" w:eastAsia="zh-CN"/>
        </w:rPr>
        <w:t>验收签字。</w:t>
      </w:r>
      <w:r>
        <w:rPr>
          <w:rFonts w:hint="eastAsia" w:ascii="宋体" w:hAnsi="宋体"/>
          <w:color w:val="auto"/>
          <w:sz w:val="24"/>
          <w:shd w:val="clear" w:color="auto" w:fill="auto"/>
          <w:lang w:val="zh-CN"/>
        </w:rPr>
        <w:t xml:space="preserve"> </w:t>
      </w:r>
    </w:p>
    <w:p>
      <w:pPr>
        <w:keepNext w:val="0"/>
        <w:keepLines w:val="0"/>
        <w:pageBreakBefore w:val="0"/>
        <w:widowControl w:val="0"/>
        <w:kinsoku/>
        <w:wordWrap/>
        <w:overflowPunct/>
        <w:topLinePunct w:val="0"/>
        <w:autoSpaceDE w:val="0"/>
        <w:autoSpaceDN w:val="0"/>
        <w:bidi w:val="0"/>
        <w:adjustRightInd w:val="0"/>
        <w:spacing w:line="480" w:lineRule="exact"/>
        <w:rPr>
          <w:rFonts w:ascii="宋体" w:hAnsi="宋体"/>
          <w:b/>
          <w:bCs/>
          <w:color w:val="auto"/>
          <w:sz w:val="24"/>
          <w:shd w:val="clear" w:color="auto" w:fill="auto"/>
          <w:lang w:val="zh-CN"/>
        </w:rPr>
      </w:pPr>
      <w:r>
        <w:rPr>
          <w:rFonts w:hint="eastAsia" w:ascii="宋体" w:hAnsi="宋体"/>
          <w:b/>
          <w:color w:val="auto"/>
          <w:sz w:val="24"/>
          <w:shd w:val="clear" w:color="auto" w:fill="auto"/>
        </w:rPr>
        <w:t xml:space="preserve">    第五条 计量及支付方式</w:t>
      </w:r>
    </w:p>
    <w:p>
      <w:pPr>
        <w:keepNext w:val="0"/>
        <w:keepLines w:val="0"/>
        <w:pageBreakBefore w:val="0"/>
        <w:kinsoku/>
        <w:wordWrap/>
        <w:overflowPunct/>
        <w:topLinePunct w:val="0"/>
        <w:bidi w:val="0"/>
        <w:snapToGrid/>
        <w:spacing w:line="480" w:lineRule="exact"/>
        <w:ind w:firstLine="480" w:firstLineChars="200"/>
        <w:textAlignment w:val="auto"/>
        <w:rPr>
          <w:rFonts w:hint="eastAsia" w:ascii="宋体" w:hAnsi="宋体" w:eastAsia="宋体" w:cs="宋体"/>
          <w:sz w:val="24"/>
          <w:szCs w:val="24"/>
          <w:lang w:val="zh-CN" w:eastAsia="zh-CN" w:bidi="ar"/>
        </w:rPr>
      </w:pPr>
      <w:r>
        <w:rPr>
          <w:rFonts w:hint="eastAsia" w:ascii="宋体" w:hAnsi="宋体" w:eastAsia="宋体" w:cs="宋体"/>
          <w:sz w:val="24"/>
          <w:szCs w:val="24"/>
          <w:lang w:val="en-US" w:eastAsia="zh-CN" w:bidi="ar"/>
        </w:rPr>
        <w:t>5.1计量方式：以甲方现场验收合格且双方签字确认的供货量计量</w:t>
      </w:r>
      <w:r>
        <w:rPr>
          <w:rFonts w:hint="eastAsia" w:ascii="宋体" w:hAnsi="宋体" w:eastAsia="宋体" w:cs="宋体"/>
          <w:sz w:val="24"/>
          <w:szCs w:val="24"/>
          <w:lang w:val="zh-CN" w:eastAsia="zh-CN" w:bidi="ar"/>
        </w:rPr>
        <w:t>。</w:t>
      </w:r>
    </w:p>
    <w:p>
      <w:pPr>
        <w:spacing w:line="500" w:lineRule="exact"/>
        <w:ind w:firstLine="480" w:firstLineChars="200"/>
        <w:rPr>
          <w:rFonts w:hint="eastAsia" w:ascii="宋体" w:hAnsi="宋体" w:eastAsia="宋体" w:cs="宋体"/>
          <w:sz w:val="24"/>
          <w:szCs w:val="24"/>
          <w:lang w:val="zh-CN" w:eastAsia="zh-CN" w:bidi="ar"/>
        </w:rPr>
      </w:pPr>
      <w:r>
        <w:rPr>
          <w:rFonts w:hint="eastAsia" w:ascii="宋体" w:hAnsi="宋体" w:eastAsia="宋体" w:cs="宋体"/>
          <w:sz w:val="24"/>
          <w:szCs w:val="24"/>
          <w:lang w:val="en-US" w:eastAsia="zh-CN" w:bidi="ar"/>
        </w:rPr>
        <w:t>5.2支付方式：乙方供货完成，甲方</w:t>
      </w:r>
      <w:r>
        <w:rPr>
          <w:rFonts w:hint="eastAsia" w:ascii="宋体" w:hAnsi="宋体" w:eastAsia="宋体" w:cs="宋体"/>
          <w:sz w:val="24"/>
          <w:szCs w:val="24"/>
          <w:lang w:val="zh-CN" w:eastAsia="zh-CN" w:bidi="ar"/>
        </w:rPr>
        <w:t>支付</w:t>
      </w:r>
      <w:r>
        <w:rPr>
          <w:rFonts w:hint="eastAsia" w:ascii="宋体" w:hAnsi="宋体" w:eastAsia="宋体" w:cs="宋体"/>
          <w:sz w:val="24"/>
          <w:szCs w:val="24"/>
          <w:lang w:val="en-US" w:eastAsia="zh-CN" w:bidi="ar"/>
        </w:rPr>
        <w:t>已供</w:t>
      </w:r>
      <w:r>
        <w:rPr>
          <w:rFonts w:hint="eastAsia" w:ascii="宋体" w:hAnsi="宋体" w:eastAsia="宋体" w:cs="宋体"/>
          <w:sz w:val="24"/>
          <w:szCs w:val="24"/>
          <w:lang w:val="zh-CN" w:eastAsia="zh-CN" w:bidi="ar"/>
        </w:rPr>
        <w:t>合格材料</w:t>
      </w:r>
      <w:r>
        <w:rPr>
          <w:rFonts w:hint="eastAsia" w:ascii="宋体" w:hAnsi="宋体" w:eastAsia="宋体" w:cs="宋体"/>
          <w:sz w:val="24"/>
          <w:szCs w:val="24"/>
          <w:lang w:val="en-US" w:eastAsia="zh-CN" w:bidi="ar"/>
        </w:rPr>
        <w:t>计量</w:t>
      </w:r>
      <w:r>
        <w:rPr>
          <w:rFonts w:hint="eastAsia" w:ascii="宋体" w:hAnsi="宋体" w:eastAsia="宋体" w:cs="宋体"/>
          <w:sz w:val="24"/>
          <w:szCs w:val="24"/>
          <w:lang w:val="zh-CN" w:eastAsia="zh-CN" w:bidi="ar"/>
        </w:rPr>
        <w:t>价款</w:t>
      </w:r>
      <w:r>
        <w:rPr>
          <w:rFonts w:hint="eastAsia" w:ascii="宋体" w:hAnsi="宋体" w:eastAsia="宋体" w:cs="宋体"/>
          <w:sz w:val="24"/>
          <w:szCs w:val="24"/>
          <w:lang w:val="en-US" w:eastAsia="zh-CN" w:bidi="ar"/>
        </w:rPr>
        <w:t>的90%</w:t>
      </w:r>
      <w:r>
        <w:rPr>
          <w:rFonts w:ascii="宋体" w:hAnsi="宋体" w:eastAsia="宋体" w:cs="宋体"/>
          <w:sz w:val="24"/>
          <w:szCs w:val="24"/>
        </w:rPr>
        <w:t>（含增值税税额）</w:t>
      </w:r>
      <w:r>
        <w:rPr>
          <w:rFonts w:hint="eastAsia" w:ascii="宋体" w:hAnsi="宋体" w:eastAsia="宋体" w:cs="宋体"/>
          <w:sz w:val="24"/>
          <w:szCs w:val="24"/>
          <w:lang w:val="en-US" w:eastAsia="zh-CN" w:bidi="ar"/>
        </w:rPr>
        <w:t>，剩余部分在经甲方或甲方委托的第三方审计完成且完善相关手续后1</w:t>
      </w:r>
      <w:r>
        <w:rPr>
          <w:rFonts w:hint="eastAsia" w:ascii="宋体" w:hAnsi="宋体" w:eastAsia="宋体" w:cs="宋体"/>
          <w:sz w:val="24"/>
          <w:szCs w:val="24"/>
          <w:lang w:val="zh-CN" w:eastAsia="zh-CN" w:bidi="ar"/>
        </w:rPr>
        <w:t>0日内</w:t>
      </w:r>
      <w:r>
        <w:rPr>
          <w:rFonts w:hint="eastAsia" w:ascii="宋体" w:hAnsi="宋体" w:eastAsia="宋体" w:cs="宋体"/>
          <w:sz w:val="24"/>
          <w:szCs w:val="24"/>
          <w:lang w:val="en-US" w:eastAsia="zh-CN" w:bidi="ar"/>
        </w:rPr>
        <w:t>一次性</w:t>
      </w:r>
      <w:r>
        <w:rPr>
          <w:rFonts w:hint="eastAsia" w:ascii="宋体" w:hAnsi="宋体" w:eastAsia="宋体" w:cs="宋体"/>
          <w:sz w:val="24"/>
          <w:szCs w:val="24"/>
          <w:lang w:val="zh-CN" w:eastAsia="zh-CN" w:bidi="ar"/>
        </w:rPr>
        <w:t>支付，</w:t>
      </w:r>
      <w:r>
        <w:rPr>
          <w:rFonts w:hint="eastAsia" w:ascii="宋体" w:hAnsi="宋体" w:eastAsia="宋体" w:cs="宋体"/>
          <w:sz w:val="24"/>
          <w:szCs w:val="24"/>
          <w:lang w:val="en-US" w:eastAsia="zh-CN" w:bidi="ar"/>
        </w:rPr>
        <w:t>相关增值税税额由甲方承担。</w:t>
      </w:r>
    </w:p>
    <w:p>
      <w:pPr>
        <w:keepNext w:val="0"/>
        <w:keepLines w:val="0"/>
        <w:pageBreakBefore w:val="0"/>
        <w:kinsoku/>
        <w:wordWrap/>
        <w:overflowPunct/>
        <w:topLinePunct w:val="0"/>
        <w:bidi w:val="0"/>
        <w:snapToGrid/>
        <w:spacing w:line="480" w:lineRule="exact"/>
        <w:ind w:firstLine="480" w:firstLineChars="200"/>
        <w:textAlignment w:val="auto"/>
        <w:rPr>
          <w:rFonts w:hint="eastAsia" w:ascii="宋体" w:hAnsi="宋体" w:eastAsia="宋体" w:cs="宋体"/>
          <w:sz w:val="24"/>
          <w:szCs w:val="24"/>
          <w:lang w:val="zh-CN" w:eastAsia="zh-CN" w:bidi="ar"/>
        </w:rPr>
      </w:pPr>
      <w:r>
        <w:rPr>
          <w:rFonts w:hint="eastAsia" w:ascii="宋体" w:hAnsi="宋体" w:eastAsia="宋体" w:cs="宋体"/>
          <w:sz w:val="24"/>
          <w:szCs w:val="24"/>
          <w:lang w:val="en-US" w:eastAsia="zh-CN" w:bidi="ar"/>
        </w:rPr>
        <w:t>5.3付款</w:t>
      </w:r>
      <w:r>
        <w:rPr>
          <w:rFonts w:hint="eastAsia" w:ascii="宋体" w:hAnsi="宋体" w:eastAsia="宋体" w:cs="宋体"/>
          <w:sz w:val="24"/>
          <w:szCs w:val="24"/>
          <w:lang w:val="zh-CN" w:eastAsia="zh-CN" w:bidi="ar"/>
        </w:rPr>
        <w:t>方式：</w:t>
      </w:r>
      <w:r>
        <w:rPr>
          <w:rFonts w:hint="eastAsia" w:ascii="宋体" w:hAnsi="宋体" w:eastAsia="宋体" w:cs="宋体"/>
          <w:sz w:val="24"/>
          <w:szCs w:val="24"/>
          <w:lang w:val="en-US" w:eastAsia="zh-CN" w:bidi="ar"/>
        </w:rPr>
        <w:t>支付前，乙方须</w:t>
      </w:r>
      <w:r>
        <w:rPr>
          <w:rFonts w:hint="eastAsia" w:ascii="宋体" w:hAnsi="宋体" w:eastAsia="宋体" w:cs="宋体"/>
          <w:sz w:val="24"/>
          <w:szCs w:val="24"/>
          <w:lang w:val="zh-CN" w:eastAsia="zh-CN" w:bidi="ar"/>
        </w:rPr>
        <w:t>根据</w:t>
      </w:r>
      <w:r>
        <w:rPr>
          <w:rFonts w:hint="eastAsia" w:ascii="宋体" w:hAnsi="宋体" w:eastAsia="宋体" w:cs="宋体"/>
          <w:sz w:val="24"/>
          <w:szCs w:val="24"/>
          <w:lang w:val="en-US" w:eastAsia="zh-CN" w:bidi="ar"/>
        </w:rPr>
        <w:t>甲方</w:t>
      </w:r>
      <w:r>
        <w:rPr>
          <w:rFonts w:hint="eastAsia" w:ascii="宋体" w:hAnsi="宋体" w:eastAsia="宋体" w:cs="宋体"/>
          <w:sz w:val="24"/>
          <w:szCs w:val="24"/>
          <w:lang w:val="zh-CN" w:eastAsia="zh-CN" w:bidi="ar"/>
        </w:rPr>
        <w:t>要求提供相关</w:t>
      </w:r>
      <w:r>
        <w:rPr>
          <w:rFonts w:hint="eastAsia" w:ascii="宋体" w:hAnsi="宋体" w:eastAsia="宋体" w:cs="宋体"/>
          <w:sz w:val="24"/>
          <w:szCs w:val="24"/>
          <w:lang w:val="en-US" w:eastAsia="zh-CN" w:bidi="ar"/>
        </w:rPr>
        <w:t>计量</w:t>
      </w:r>
      <w:r>
        <w:rPr>
          <w:rFonts w:hint="eastAsia" w:ascii="宋体" w:hAnsi="宋体" w:eastAsia="宋体" w:cs="宋体"/>
          <w:sz w:val="24"/>
          <w:szCs w:val="24"/>
          <w:lang w:val="zh-CN" w:eastAsia="zh-CN" w:bidi="ar"/>
        </w:rPr>
        <w:t>资料和</w:t>
      </w:r>
      <w:r>
        <w:rPr>
          <w:rFonts w:hint="eastAsia" w:ascii="宋体" w:hAnsi="宋体" w:eastAsia="宋体" w:cs="宋体"/>
          <w:sz w:val="24"/>
          <w:szCs w:val="24"/>
          <w:lang w:val="en-US" w:eastAsia="zh-CN" w:bidi="ar"/>
        </w:rPr>
        <w:t>甲方</w:t>
      </w:r>
      <w:r>
        <w:rPr>
          <w:rFonts w:hint="eastAsia" w:ascii="宋体" w:hAnsi="宋体" w:eastAsia="宋体" w:cs="宋体"/>
          <w:sz w:val="24"/>
          <w:szCs w:val="24"/>
          <w:lang w:val="zh-CN" w:eastAsia="zh-CN" w:bidi="ar"/>
        </w:rPr>
        <w:t>认可且合法有效增值税</w:t>
      </w:r>
      <w:r>
        <w:rPr>
          <w:rFonts w:hint="eastAsia" w:ascii="宋体" w:hAnsi="宋体" w:eastAsia="宋体" w:cs="宋体"/>
          <w:sz w:val="24"/>
          <w:szCs w:val="24"/>
          <w:lang w:val="en-US" w:eastAsia="zh-CN" w:bidi="ar"/>
        </w:rPr>
        <w:t>专用</w:t>
      </w:r>
      <w:r>
        <w:rPr>
          <w:rFonts w:hint="eastAsia" w:ascii="宋体" w:hAnsi="宋体" w:eastAsia="宋体" w:cs="宋体"/>
          <w:sz w:val="24"/>
          <w:szCs w:val="24"/>
          <w:lang w:val="zh-CN" w:eastAsia="zh-CN" w:bidi="ar"/>
        </w:rPr>
        <w:t>发票</w:t>
      </w:r>
      <w:r>
        <w:rPr>
          <w:rFonts w:hint="eastAsia" w:ascii="宋体" w:hAnsi="宋体" w:cs="宋体"/>
          <w:sz w:val="24"/>
          <w:szCs w:val="24"/>
          <w:lang w:val="zh-CN" w:eastAsia="zh-CN" w:bidi="ar"/>
        </w:rPr>
        <w:t>（</w:t>
      </w:r>
      <w:r>
        <w:rPr>
          <w:rFonts w:hint="eastAsia" w:ascii="宋体" w:hAnsi="宋体" w:cs="宋体"/>
          <w:sz w:val="24"/>
          <w:szCs w:val="24"/>
          <w:lang w:val="en-US" w:eastAsia="zh-CN" w:bidi="ar"/>
        </w:rPr>
        <w:t>税率</w:t>
      </w:r>
      <w:r>
        <w:rPr>
          <w:rFonts w:hint="eastAsia" w:ascii="宋体" w:hAnsi="宋体" w:cs="宋体"/>
          <w:sz w:val="24"/>
          <w:szCs w:val="24"/>
          <w:u w:val="single"/>
          <w:lang w:val="en-US" w:eastAsia="zh-CN" w:bidi="ar"/>
        </w:rPr>
        <w:t xml:space="preserve">     </w:t>
      </w:r>
      <w:r>
        <w:rPr>
          <w:rFonts w:hint="eastAsia" w:ascii="宋体" w:hAnsi="宋体" w:cs="宋体"/>
          <w:sz w:val="24"/>
          <w:szCs w:val="24"/>
          <w:u w:val="none"/>
          <w:lang w:val="en-US" w:eastAsia="zh-CN" w:bidi="ar"/>
        </w:rPr>
        <w:t>%</w:t>
      </w:r>
      <w:r>
        <w:rPr>
          <w:rFonts w:hint="eastAsia" w:ascii="宋体" w:hAnsi="宋体" w:cs="宋体"/>
          <w:sz w:val="24"/>
          <w:szCs w:val="24"/>
          <w:lang w:val="zh-CN" w:eastAsia="zh-CN" w:bidi="ar"/>
        </w:rPr>
        <w:t>）</w:t>
      </w:r>
      <w:r>
        <w:rPr>
          <w:rFonts w:hint="eastAsia" w:ascii="宋体" w:hAnsi="宋体" w:eastAsia="宋体" w:cs="宋体"/>
          <w:sz w:val="24"/>
          <w:szCs w:val="24"/>
          <w:lang w:val="zh-CN" w:eastAsia="zh-CN" w:bidi="ar"/>
        </w:rPr>
        <w:t>。</w:t>
      </w:r>
      <w:r>
        <w:rPr>
          <w:rFonts w:hint="eastAsia" w:ascii="宋体" w:hAnsi="宋体" w:eastAsia="宋体" w:cs="宋体"/>
          <w:sz w:val="24"/>
          <w:szCs w:val="24"/>
          <w:lang w:val="en-US" w:eastAsia="zh-CN" w:bidi="ar"/>
        </w:rPr>
        <w:t>计量资料经甲方审批后</w:t>
      </w:r>
      <w:r>
        <w:rPr>
          <w:rFonts w:hint="eastAsia" w:ascii="宋体" w:hAnsi="宋体" w:eastAsia="宋体" w:cs="宋体"/>
          <w:sz w:val="24"/>
          <w:szCs w:val="24"/>
          <w:lang w:val="zh-CN" w:eastAsia="zh-CN" w:bidi="ar"/>
        </w:rPr>
        <w:t>，</w:t>
      </w:r>
      <w:r>
        <w:rPr>
          <w:rFonts w:hint="eastAsia" w:ascii="宋体" w:hAnsi="宋体" w:eastAsia="宋体" w:cs="宋体"/>
          <w:sz w:val="24"/>
          <w:szCs w:val="24"/>
          <w:lang w:val="en-US" w:eastAsia="zh-CN" w:bidi="ar"/>
        </w:rPr>
        <w:t>由甲方</w:t>
      </w:r>
      <w:r>
        <w:rPr>
          <w:rFonts w:hint="eastAsia" w:ascii="宋体" w:hAnsi="宋体" w:eastAsia="宋体" w:cs="宋体"/>
          <w:sz w:val="24"/>
          <w:szCs w:val="24"/>
          <w:lang w:val="zh-CN" w:eastAsia="zh-CN" w:bidi="ar"/>
        </w:rPr>
        <w:t>通过银行转账至</w:t>
      </w:r>
      <w:r>
        <w:rPr>
          <w:rFonts w:hint="eastAsia" w:ascii="宋体" w:hAnsi="宋体" w:eastAsia="宋体" w:cs="宋体"/>
          <w:sz w:val="24"/>
          <w:szCs w:val="24"/>
          <w:lang w:val="en-US" w:eastAsia="zh-CN" w:bidi="ar"/>
        </w:rPr>
        <w:t>乙方账户</w:t>
      </w:r>
      <w:r>
        <w:rPr>
          <w:rFonts w:hint="eastAsia" w:ascii="宋体" w:hAnsi="宋体" w:eastAsia="宋体" w:cs="宋体"/>
          <w:sz w:val="24"/>
          <w:szCs w:val="24"/>
          <w:lang w:val="zh-CN" w:eastAsia="zh-CN" w:bidi="ar"/>
        </w:rPr>
        <w:t>。</w:t>
      </w:r>
    </w:p>
    <w:p>
      <w:pPr>
        <w:keepNext w:val="0"/>
        <w:keepLines w:val="0"/>
        <w:pageBreakBefore w:val="0"/>
        <w:widowControl w:val="0"/>
        <w:tabs>
          <w:tab w:val="left" w:pos="360"/>
        </w:tabs>
        <w:kinsoku/>
        <w:wordWrap/>
        <w:overflowPunct/>
        <w:topLinePunct w:val="0"/>
        <w:bidi w:val="0"/>
        <w:spacing w:line="480" w:lineRule="exact"/>
        <w:ind w:firstLine="734" w:firstLineChars="306"/>
        <w:rPr>
          <w:rFonts w:hint="eastAsia" w:ascii="宋体" w:hAnsi="宋体" w:cs="宋体"/>
          <w:bCs/>
          <w:color w:val="auto"/>
          <w:kern w:val="0"/>
          <w:szCs w:val="21"/>
        </w:rPr>
      </w:pPr>
      <w:r>
        <w:rPr>
          <w:rFonts w:hint="eastAsia" w:ascii="宋体" w:hAnsi="宋体" w:eastAsia="宋体" w:cs="宋体"/>
          <w:sz w:val="24"/>
          <w:szCs w:val="24"/>
          <w:lang w:val="en-US" w:eastAsia="zh-CN" w:bidi="ar"/>
        </w:rPr>
        <w:t>账户名称：</w:t>
      </w:r>
      <w:r>
        <w:rPr>
          <w:rFonts w:hint="eastAsia" w:ascii="宋体" w:hAnsi="宋体" w:cs="宋体"/>
          <w:bCs/>
          <w:color w:val="auto"/>
          <w:kern w:val="0"/>
          <w:szCs w:val="21"/>
          <w:u w:val="single"/>
        </w:rPr>
        <w:t xml:space="preserve">                        </w:t>
      </w:r>
      <w:r>
        <w:rPr>
          <w:rFonts w:hint="eastAsia" w:ascii="宋体" w:hAnsi="宋体" w:cs="宋体"/>
          <w:bCs/>
          <w:color w:val="auto"/>
          <w:kern w:val="0"/>
          <w:szCs w:val="21"/>
          <w:u w:val="single"/>
          <w:lang w:val="en-US" w:eastAsia="zh-CN"/>
        </w:rPr>
        <w:t xml:space="preserve">  </w:t>
      </w:r>
      <w:r>
        <w:rPr>
          <w:rFonts w:hint="eastAsia" w:ascii="宋体" w:hAnsi="宋体" w:cs="宋体"/>
          <w:bCs/>
          <w:color w:val="auto"/>
          <w:kern w:val="0"/>
          <w:szCs w:val="21"/>
          <w:u w:val="single"/>
        </w:rPr>
        <w:t xml:space="preserve">   </w:t>
      </w:r>
      <w:r>
        <w:rPr>
          <w:rFonts w:hint="eastAsia" w:ascii="宋体" w:hAnsi="宋体" w:cs="宋体"/>
          <w:bCs/>
          <w:color w:val="auto"/>
          <w:kern w:val="0"/>
          <w:szCs w:val="21"/>
        </w:rPr>
        <w:t>；</w:t>
      </w:r>
    </w:p>
    <w:p>
      <w:pPr>
        <w:keepNext w:val="0"/>
        <w:keepLines w:val="0"/>
        <w:pageBreakBefore w:val="0"/>
        <w:widowControl w:val="0"/>
        <w:tabs>
          <w:tab w:val="left" w:pos="360"/>
        </w:tabs>
        <w:kinsoku/>
        <w:wordWrap/>
        <w:overflowPunct/>
        <w:topLinePunct w:val="0"/>
        <w:bidi w:val="0"/>
        <w:spacing w:line="480" w:lineRule="exact"/>
        <w:ind w:firstLine="734" w:firstLineChars="306"/>
        <w:rPr>
          <w:rFonts w:hint="eastAsia" w:ascii="宋体" w:hAnsi="宋体" w:cs="宋体"/>
          <w:bCs/>
          <w:color w:val="auto"/>
          <w:kern w:val="0"/>
          <w:szCs w:val="21"/>
        </w:rPr>
      </w:pPr>
      <w:r>
        <w:rPr>
          <w:rFonts w:hint="eastAsia" w:ascii="宋体" w:hAnsi="宋体" w:eastAsia="宋体" w:cs="宋体"/>
          <w:sz w:val="24"/>
          <w:szCs w:val="24"/>
          <w:lang w:val="en-US" w:eastAsia="zh-CN" w:bidi="ar"/>
        </w:rPr>
        <w:t>开 户 行：</w:t>
      </w:r>
      <w:r>
        <w:rPr>
          <w:rFonts w:hint="eastAsia" w:ascii="宋体" w:hAnsi="宋体" w:cs="宋体"/>
          <w:bCs/>
          <w:color w:val="auto"/>
          <w:kern w:val="0"/>
          <w:szCs w:val="21"/>
          <w:u w:val="single"/>
        </w:rPr>
        <w:t xml:space="preserve">                             </w:t>
      </w:r>
      <w:r>
        <w:rPr>
          <w:rFonts w:hint="eastAsia" w:ascii="宋体" w:hAnsi="宋体" w:cs="宋体"/>
          <w:bCs/>
          <w:color w:val="auto"/>
          <w:kern w:val="0"/>
          <w:szCs w:val="21"/>
        </w:rPr>
        <w:t>；</w:t>
      </w:r>
    </w:p>
    <w:p>
      <w:pPr>
        <w:keepNext w:val="0"/>
        <w:keepLines w:val="0"/>
        <w:pageBreakBefore w:val="0"/>
        <w:widowControl w:val="0"/>
        <w:kinsoku/>
        <w:wordWrap/>
        <w:overflowPunct/>
        <w:topLinePunct w:val="0"/>
        <w:bidi w:val="0"/>
        <w:spacing w:line="480" w:lineRule="exact"/>
        <w:ind w:firstLine="720" w:firstLineChars="300"/>
        <w:rPr>
          <w:rFonts w:hint="eastAsia" w:ascii="宋体" w:hAnsi="宋体" w:cs="宋体"/>
          <w:bCs/>
          <w:color w:val="auto"/>
          <w:kern w:val="0"/>
          <w:szCs w:val="21"/>
        </w:rPr>
      </w:pPr>
      <w:r>
        <w:rPr>
          <w:rFonts w:hint="eastAsia" w:ascii="宋体" w:hAnsi="宋体" w:cs="宋体"/>
          <w:color w:val="auto"/>
          <w:sz w:val="24"/>
          <w:szCs w:val="24"/>
          <w:lang w:val="en-US" w:eastAsia="zh-CN"/>
        </w:rPr>
        <w:t>账    号：</w:t>
      </w:r>
      <w:r>
        <w:rPr>
          <w:rFonts w:hint="eastAsia" w:ascii="宋体" w:hAnsi="宋体" w:cs="宋体"/>
          <w:bCs/>
          <w:color w:val="auto"/>
          <w:kern w:val="0"/>
          <w:szCs w:val="21"/>
          <w:u w:val="single"/>
        </w:rPr>
        <w:t xml:space="preserve">                             </w:t>
      </w:r>
      <w:r>
        <w:rPr>
          <w:rFonts w:hint="eastAsia" w:ascii="宋体" w:hAnsi="宋体" w:cs="宋体"/>
          <w:bCs/>
          <w:color w:val="auto"/>
          <w:kern w:val="0"/>
          <w:szCs w:val="21"/>
        </w:rPr>
        <w:t xml:space="preserve">。 </w:t>
      </w:r>
    </w:p>
    <w:p>
      <w:pPr>
        <w:keepNext w:val="0"/>
        <w:keepLines w:val="0"/>
        <w:pageBreakBefore w:val="0"/>
        <w:widowControl w:val="0"/>
        <w:kinsoku/>
        <w:wordWrap/>
        <w:overflowPunct/>
        <w:topLinePunct w:val="0"/>
        <w:autoSpaceDE w:val="0"/>
        <w:autoSpaceDN w:val="0"/>
        <w:bidi w:val="0"/>
        <w:adjustRightInd w:val="0"/>
        <w:spacing w:line="480" w:lineRule="exact"/>
        <w:ind w:firstLine="482" w:firstLineChars="200"/>
        <w:jc w:val="both"/>
        <w:rPr>
          <w:rFonts w:hint="eastAsia" w:ascii="宋体" w:hAnsi="宋体"/>
          <w:b/>
          <w:color w:val="auto"/>
          <w:sz w:val="24"/>
          <w:highlight w:val="none"/>
          <w:shd w:val="clear" w:color="auto" w:fill="auto"/>
          <w:lang w:val="en-US" w:eastAsia="zh-CN"/>
        </w:rPr>
      </w:pPr>
      <w:r>
        <w:rPr>
          <w:rFonts w:hint="eastAsia" w:ascii="宋体" w:hAnsi="宋体"/>
          <w:b/>
          <w:color w:val="auto"/>
          <w:sz w:val="24"/>
          <w:highlight w:val="none"/>
          <w:shd w:val="clear" w:color="auto" w:fill="auto"/>
          <w:lang w:eastAsia="zh-CN"/>
        </w:rPr>
        <w:t>第</w:t>
      </w:r>
      <w:r>
        <w:rPr>
          <w:rFonts w:hint="eastAsia" w:ascii="宋体" w:hAnsi="宋体"/>
          <w:b/>
          <w:color w:val="auto"/>
          <w:sz w:val="24"/>
          <w:highlight w:val="none"/>
          <w:shd w:val="clear" w:color="auto" w:fill="auto"/>
          <w:lang w:val="en-US" w:eastAsia="zh-CN"/>
        </w:rPr>
        <w:t>六</w:t>
      </w:r>
      <w:r>
        <w:rPr>
          <w:rFonts w:hint="eastAsia" w:ascii="宋体" w:hAnsi="宋体"/>
          <w:b/>
          <w:color w:val="auto"/>
          <w:sz w:val="24"/>
          <w:highlight w:val="none"/>
          <w:shd w:val="clear" w:color="auto" w:fill="auto"/>
          <w:lang w:eastAsia="zh-CN"/>
        </w:rPr>
        <w:t>条</w:t>
      </w:r>
      <w:r>
        <w:rPr>
          <w:rFonts w:hint="eastAsia" w:ascii="宋体" w:hAnsi="宋体"/>
          <w:b/>
          <w:color w:val="auto"/>
          <w:sz w:val="24"/>
          <w:highlight w:val="none"/>
          <w:shd w:val="clear" w:color="auto" w:fill="auto"/>
          <w:lang w:val="en-US" w:eastAsia="zh-CN"/>
        </w:rPr>
        <w:t xml:space="preserve"> 双方责任与义务</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eastAsia" w:ascii="宋体" w:hAnsi="宋体"/>
          <w:b w:val="0"/>
          <w:bCs w:val="0"/>
          <w:color w:val="auto"/>
          <w:sz w:val="24"/>
          <w:highlight w:val="none"/>
          <w:shd w:val="clear" w:color="auto" w:fill="auto"/>
          <w:lang w:val="en-US" w:eastAsia="zh-CN"/>
        </w:rPr>
      </w:pPr>
      <w:r>
        <w:rPr>
          <w:rFonts w:hint="eastAsia" w:ascii="宋体" w:hAnsi="宋体"/>
          <w:b w:val="0"/>
          <w:bCs w:val="0"/>
          <w:color w:val="auto"/>
          <w:sz w:val="24"/>
          <w:highlight w:val="none"/>
          <w:shd w:val="clear" w:color="auto" w:fill="auto"/>
          <w:lang w:val="en-US" w:eastAsia="zh-CN"/>
        </w:rPr>
        <w:t>6.1 甲方责任与义务。</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eastAsia" w:ascii="宋体" w:hAnsi="宋体"/>
          <w:b w:val="0"/>
          <w:bCs w:val="0"/>
          <w:color w:val="auto"/>
          <w:sz w:val="24"/>
          <w:highlight w:val="none"/>
          <w:shd w:val="clear" w:color="auto" w:fill="auto"/>
          <w:lang w:val="en-US" w:eastAsia="zh-CN"/>
        </w:rPr>
      </w:pPr>
      <w:r>
        <w:rPr>
          <w:rFonts w:hint="eastAsia" w:ascii="宋体" w:hAnsi="宋体"/>
          <w:b w:val="0"/>
          <w:bCs w:val="0"/>
          <w:color w:val="auto"/>
          <w:sz w:val="24"/>
          <w:highlight w:val="none"/>
          <w:shd w:val="clear" w:color="auto" w:fill="auto"/>
          <w:lang w:val="en-US" w:eastAsia="zh-CN"/>
        </w:rPr>
        <w:t>6.1.1 甲方负责下达供货计划,材料质量检查。</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eastAsia" w:ascii="宋体" w:hAnsi="宋体"/>
          <w:b w:val="0"/>
          <w:bCs w:val="0"/>
          <w:color w:val="auto"/>
          <w:sz w:val="24"/>
          <w:highlight w:val="none"/>
          <w:shd w:val="clear" w:color="auto" w:fill="auto"/>
          <w:lang w:val="en-US" w:eastAsia="zh-CN"/>
        </w:rPr>
      </w:pPr>
      <w:r>
        <w:rPr>
          <w:rFonts w:hint="eastAsia" w:ascii="宋体" w:hAnsi="宋体"/>
          <w:b w:val="0"/>
          <w:bCs w:val="0"/>
          <w:color w:val="auto"/>
          <w:sz w:val="24"/>
          <w:highlight w:val="none"/>
          <w:shd w:val="clear" w:color="auto" w:fill="auto"/>
          <w:lang w:val="en-US" w:eastAsia="zh-CN"/>
        </w:rPr>
        <w:t>6.1.2 按合同约定支付款项。</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eastAsia" w:ascii="宋体" w:hAnsi="宋体"/>
          <w:b w:val="0"/>
          <w:bCs w:val="0"/>
          <w:color w:val="auto"/>
          <w:sz w:val="24"/>
          <w:highlight w:val="none"/>
          <w:shd w:val="clear" w:color="auto" w:fill="auto"/>
          <w:lang w:val="en-US" w:eastAsia="zh-CN"/>
        </w:rPr>
      </w:pPr>
      <w:r>
        <w:rPr>
          <w:rFonts w:hint="eastAsia" w:ascii="宋体" w:hAnsi="宋体"/>
          <w:b w:val="0"/>
          <w:bCs w:val="0"/>
          <w:color w:val="auto"/>
          <w:sz w:val="24"/>
          <w:highlight w:val="none"/>
          <w:shd w:val="clear" w:color="auto" w:fill="auto"/>
          <w:lang w:val="en-US" w:eastAsia="zh-CN"/>
        </w:rPr>
        <w:t>6.1.3 甲方不得无故拒绝接受供应计划范围内的物品。</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default" w:ascii="宋体" w:hAnsi="宋体"/>
          <w:b w:val="0"/>
          <w:bCs w:val="0"/>
          <w:color w:val="auto"/>
          <w:sz w:val="24"/>
          <w:highlight w:val="none"/>
          <w:shd w:val="clear" w:color="auto" w:fill="auto"/>
          <w:lang w:val="en-US" w:eastAsia="zh-CN"/>
        </w:rPr>
      </w:pPr>
      <w:r>
        <w:rPr>
          <w:rFonts w:hint="eastAsia" w:ascii="宋体" w:hAnsi="宋体"/>
          <w:b w:val="0"/>
          <w:bCs w:val="0"/>
          <w:color w:val="auto"/>
          <w:sz w:val="24"/>
          <w:highlight w:val="none"/>
          <w:shd w:val="clear" w:color="auto" w:fill="auto"/>
          <w:lang w:val="en-US" w:eastAsia="zh-CN"/>
        </w:rPr>
        <w:t>6.1.4 按合同约定对材料进行检测和验收。</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eastAsia" w:ascii="宋体" w:hAnsi="宋体"/>
          <w:b w:val="0"/>
          <w:bCs w:val="0"/>
          <w:color w:val="auto"/>
          <w:sz w:val="24"/>
          <w:highlight w:val="none"/>
          <w:shd w:val="clear" w:color="auto" w:fill="auto"/>
          <w:lang w:val="en-US" w:eastAsia="zh-CN"/>
        </w:rPr>
      </w:pPr>
      <w:r>
        <w:rPr>
          <w:rFonts w:hint="eastAsia" w:ascii="宋体" w:hAnsi="宋体"/>
          <w:b w:val="0"/>
          <w:bCs w:val="0"/>
          <w:color w:val="auto"/>
          <w:sz w:val="24"/>
          <w:highlight w:val="none"/>
          <w:shd w:val="clear" w:color="auto" w:fill="auto"/>
          <w:lang w:val="en-US" w:eastAsia="zh-CN"/>
        </w:rPr>
        <w:t>6.2 乙方责任与义务。</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eastAsia" w:ascii="宋体" w:hAnsi="宋体"/>
          <w:b w:val="0"/>
          <w:bCs w:val="0"/>
          <w:color w:val="auto"/>
          <w:sz w:val="24"/>
          <w:highlight w:val="none"/>
          <w:shd w:val="clear" w:color="auto" w:fill="auto"/>
          <w:lang w:val="en-US" w:eastAsia="zh-CN"/>
        </w:rPr>
      </w:pPr>
      <w:r>
        <w:rPr>
          <w:rFonts w:hint="eastAsia" w:ascii="宋体" w:hAnsi="宋体"/>
          <w:b w:val="0"/>
          <w:bCs w:val="0"/>
          <w:color w:val="auto"/>
          <w:sz w:val="24"/>
          <w:highlight w:val="none"/>
          <w:shd w:val="clear" w:color="auto" w:fill="auto"/>
          <w:lang w:val="en-US" w:eastAsia="zh-CN"/>
        </w:rPr>
        <w:t>6.2.1 乙方承担</w:t>
      </w:r>
      <w:r>
        <w:rPr>
          <w:rFonts w:hint="eastAsia" w:ascii="宋体" w:hAnsi="宋体"/>
          <w:b w:val="0"/>
          <w:bCs w:val="0"/>
          <w:color w:val="auto"/>
          <w:sz w:val="24"/>
          <w:highlight w:val="none"/>
          <w:u w:val="none"/>
          <w:shd w:val="clear" w:color="auto" w:fill="auto"/>
          <w:lang w:val="en-US" w:eastAsia="zh-CN"/>
        </w:rPr>
        <w:t>材料</w:t>
      </w:r>
      <w:r>
        <w:rPr>
          <w:rFonts w:hint="eastAsia" w:ascii="宋体" w:hAnsi="宋体"/>
          <w:b w:val="0"/>
          <w:bCs w:val="0"/>
          <w:color w:val="auto"/>
          <w:sz w:val="24"/>
          <w:highlight w:val="none"/>
          <w:shd w:val="clear" w:color="auto" w:fill="auto"/>
          <w:lang w:val="en-US" w:eastAsia="zh-CN"/>
        </w:rPr>
        <w:t>出库、装卸、运输、到场卸载过程中的一切安全责任。</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default" w:ascii="宋体" w:hAnsi="宋体" w:cs="Times New Roman"/>
          <w:b w:val="0"/>
          <w:bCs w:val="0"/>
          <w:color w:val="auto"/>
          <w:sz w:val="24"/>
          <w:szCs w:val="24"/>
          <w:highlight w:val="none"/>
          <w:shd w:val="clear" w:color="auto" w:fill="auto"/>
          <w:lang w:val="en-US" w:eastAsia="zh-CN"/>
        </w:rPr>
      </w:pPr>
      <w:r>
        <w:rPr>
          <w:rFonts w:hint="eastAsia" w:ascii="宋体" w:hAnsi="宋体" w:cs="Times New Roman"/>
          <w:b w:val="0"/>
          <w:bCs w:val="0"/>
          <w:color w:val="auto"/>
          <w:sz w:val="24"/>
          <w:szCs w:val="24"/>
          <w:highlight w:val="none"/>
          <w:shd w:val="clear" w:color="auto" w:fill="auto"/>
          <w:lang w:val="en-US" w:eastAsia="zh-CN"/>
        </w:rPr>
        <w:t>6.2.2 服从甲方发出的供货指令，按时、按质、按量保障甲方供应需求，同时每次交货时乙方应配合甲方验收，共同做好签认记录，保证顺利卸货退场，确保供料正常进行。</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eastAsia" w:ascii="宋体" w:hAnsi="宋体" w:cs="仿宋"/>
          <w:sz w:val="24"/>
          <w:szCs w:val="24"/>
          <w:lang w:val="en-US" w:eastAsia="zh-CN"/>
        </w:rPr>
      </w:pPr>
      <w:r>
        <w:rPr>
          <w:rFonts w:hint="eastAsia" w:ascii="宋体" w:hAnsi="宋体"/>
          <w:b w:val="0"/>
          <w:bCs w:val="0"/>
          <w:color w:val="auto"/>
          <w:sz w:val="24"/>
          <w:highlight w:val="none"/>
          <w:shd w:val="clear" w:color="auto" w:fill="auto"/>
          <w:lang w:val="en-US" w:eastAsia="zh-CN"/>
        </w:rPr>
        <w:t>6.2.3 质量责任。</w:t>
      </w:r>
      <w:r>
        <w:rPr>
          <w:rFonts w:hint="eastAsia" w:ascii="宋体" w:hAnsi="宋体" w:cs="仿宋"/>
          <w:sz w:val="24"/>
          <w:szCs w:val="24"/>
          <w:lang w:val="en-US" w:eastAsia="zh-CN"/>
        </w:rPr>
        <w:t>乙方对所供产品质量负责，若出现质量问题，则由乙方承担因此造成的一切损失及责任。</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ascii="宋体" w:hAnsi="宋体" w:cs="宋体"/>
          <w:bCs/>
          <w:kern w:val="0"/>
          <w:sz w:val="24"/>
          <w:szCs w:val="24"/>
        </w:rPr>
      </w:pPr>
      <w:r>
        <w:rPr>
          <w:rFonts w:hint="eastAsia" w:ascii="宋体" w:hAnsi="宋体" w:cs="仿宋"/>
          <w:sz w:val="24"/>
          <w:szCs w:val="24"/>
          <w:lang w:val="en-US" w:eastAsia="zh-CN"/>
        </w:rPr>
        <w:t>6.2.4</w:t>
      </w:r>
      <w:r>
        <w:rPr>
          <w:rFonts w:hint="eastAsia" w:ascii="宋体" w:hAnsi="宋体" w:cs="宋体"/>
          <w:bCs/>
          <w:kern w:val="0"/>
          <w:sz w:val="24"/>
          <w:szCs w:val="24"/>
        </w:rPr>
        <w:t>乙方有义务协助甲方调剂非乙方原因造成的乙方所供应的多余产品。</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hint="eastAsia"/>
          <w:sz w:val="24"/>
          <w:szCs w:val="24"/>
          <w:lang w:val="en-US" w:eastAsia="zh-CN"/>
        </w:rPr>
      </w:pPr>
      <w:r>
        <w:rPr>
          <w:rFonts w:hint="eastAsia" w:ascii="宋体" w:hAnsi="宋体" w:cs="宋体"/>
          <w:bCs/>
          <w:kern w:val="0"/>
          <w:sz w:val="24"/>
          <w:szCs w:val="24"/>
          <w:lang w:val="en-US" w:eastAsia="zh-CN"/>
        </w:rPr>
        <w:t>6.2.5</w:t>
      </w:r>
      <w:r>
        <w:rPr>
          <w:rFonts w:hint="eastAsia" w:ascii="宋体" w:hAnsi="宋体" w:cs="宋体"/>
          <w:bCs/>
          <w:kern w:val="0"/>
          <w:sz w:val="24"/>
          <w:szCs w:val="24"/>
        </w:rPr>
        <w:t>乙方必须做好装运等过程中的环境保护，遵守国家和行业的有关规定。因违反规定而受到任何处罚的，乙方承担全部责任。在货物交付之前，因乙方原因对道路、周围环境及人身、财产造成损害的，乙方承担赔偿责任。</w:t>
      </w:r>
    </w:p>
    <w:p>
      <w:pPr>
        <w:keepNext w:val="0"/>
        <w:keepLines w:val="0"/>
        <w:pageBreakBefore w:val="0"/>
        <w:kinsoku/>
        <w:wordWrap/>
        <w:overflowPunct/>
        <w:topLinePunct w:val="0"/>
        <w:bidi w:val="0"/>
        <w:spacing w:line="360" w:lineRule="auto"/>
        <w:ind w:firstLine="480" w:firstLineChars="200"/>
        <w:rPr>
          <w:rFonts w:hint="eastAsia" w:ascii="宋体" w:hAnsi="宋体" w:cs="仿宋"/>
          <w:sz w:val="24"/>
          <w:szCs w:val="24"/>
          <w:lang w:val="en-US" w:eastAsia="zh-CN"/>
        </w:rPr>
      </w:pPr>
      <w:r>
        <w:rPr>
          <w:rFonts w:hint="eastAsia" w:ascii="宋体" w:hAnsi="宋体" w:cs="仿宋"/>
          <w:sz w:val="24"/>
          <w:szCs w:val="24"/>
          <w:lang w:val="en-US" w:eastAsia="zh-CN"/>
        </w:rPr>
        <w:t>6.2.6按时足额支付因履行本合同其应付的农民工工资（如运输队伍工资等）。</w:t>
      </w:r>
    </w:p>
    <w:p>
      <w:pPr>
        <w:keepNext w:val="0"/>
        <w:keepLines w:val="0"/>
        <w:pageBreakBefore w:val="0"/>
        <w:widowControl w:val="0"/>
        <w:kinsoku/>
        <w:wordWrap/>
        <w:overflowPunct/>
        <w:topLinePunct w:val="0"/>
        <w:autoSpaceDE w:val="0"/>
        <w:autoSpaceDN w:val="0"/>
        <w:bidi w:val="0"/>
        <w:adjustRightInd w:val="0"/>
        <w:snapToGrid/>
        <w:spacing w:line="360" w:lineRule="auto"/>
        <w:ind w:firstLine="491" w:firstLineChars="205"/>
        <w:textAlignment w:val="auto"/>
        <w:rPr>
          <w:rFonts w:hint="default"/>
          <w:color w:val="auto"/>
          <w:lang w:val="en-US" w:eastAsia="zh-CN"/>
        </w:rPr>
      </w:pPr>
      <w:r>
        <w:rPr>
          <w:rFonts w:hint="eastAsia" w:ascii="宋体" w:hAnsi="宋体"/>
          <w:sz w:val="24"/>
          <w:szCs w:val="24"/>
        </w:rPr>
        <w:t>乙方联系人</w:t>
      </w:r>
      <w:r>
        <w:rPr>
          <w:rFonts w:hint="eastAsia" w:ascii="宋体" w:hAnsi="宋体"/>
          <w:sz w:val="24"/>
          <w:szCs w:val="24"/>
          <w:lang w:val="en-US" w:eastAsia="zh-CN"/>
        </w:rPr>
        <w:t xml:space="preserve">姓名: </w:t>
      </w:r>
      <w:r>
        <w:rPr>
          <w:rFonts w:hint="eastAsia" w:ascii="宋体" w:hAnsi="宋体"/>
          <w:sz w:val="24"/>
          <w:szCs w:val="24"/>
          <w:u w:val="single"/>
          <w:lang w:val="en-US" w:eastAsia="zh-CN"/>
        </w:rPr>
        <w:t xml:space="preserve">      </w:t>
      </w:r>
      <w:r>
        <w:rPr>
          <w:rFonts w:hint="eastAsia" w:ascii="宋体" w:hAnsi="宋体"/>
          <w:sz w:val="24"/>
          <w:szCs w:val="24"/>
        </w:rPr>
        <w:t xml:space="preserve">,身份证号: </w:t>
      </w:r>
      <w:r>
        <w:rPr>
          <w:rFonts w:hint="eastAsia" w:ascii="宋体" w:hAnsi="宋体"/>
          <w:sz w:val="24"/>
          <w:szCs w:val="24"/>
          <w:u w:val="single"/>
          <w:lang w:val="en-US" w:eastAsia="zh-CN"/>
        </w:rPr>
        <w:t xml:space="preserve">          </w:t>
      </w:r>
      <w:r>
        <w:rPr>
          <w:rFonts w:hint="eastAsia" w:ascii="宋体" w:hAnsi="宋体"/>
          <w:sz w:val="24"/>
          <w:szCs w:val="24"/>
        </w:rPr>
        <w:t>，联系方式：</w:t>
      </w:r>
      <w:r>
        <w:rPr>
          <w:rFonts w:hint="eastAsia" w:ascii="宋体" w:hAnsi="宋体"/>
          <w:sz w:val="24"/>
          <w:szCs w:val="24"/>
          <w:lang w:val="en-US" w:eastAsia="zh-CN"/>
        </w:rPr>
        <w:t xml:space="preserve"> </w:t>
      </w:r>
      <w:r>
        <w:rPr>
          <w:rFonts w:hint="eastAsia" w:ascii="宋体" w:hAnsi="宋体"/>
          <w:sz w:val="24"/>
          <w:szCs w:val="24"/>
          <w:u w:val="single"/>
          <w:lang w:val="en-US" w:eastAsia="zh-CN"/>
        </w:rPr>
        <w:t xml:space="preserve">                </w:t>
      </w:r>
      <w:r>
        <w:rPr>
          <w:rFonts w:hint="eastAsia" w:ascii="宋体" w:hAnsi="宋体"/>
          <w:sz w:val="24"/>
          <w:szCs w:val="24"/>
        </w:rPr>
        <w:t>。</w:t>
      </w:r>
    </w:p>
    <w:p>
      <w:pPr>
        <w:keepNext w:val="0"/>
        <w:keepLines w:val="0"/>
        <w:pageBreakBefore w:val="0"/>
        <w:widowControl w:val="0"/>
        <w:kinsoku/>
        <w:wordWrap/>
        <w:overflowPunct/>
        <w:topLinePunct w:val="0"/>
        <w:autoSpaceDE w:val="0"/>
        <w:autoSpaceDN w:val="0"/>
        <w:bidi w:val="0"/>
        <w:adjustRightInd w:val="0"/>
        <w:spacing w:line="480" w:lineRule="exact"/>
        <w:ind w:firstLine="494" w:firstLineChars="205"/>
        <w:rPr>
          <w:rFonts w:ascii="宋体" w:hAnsi="宋体"/>
          <w:b/>
          <w:bCs/>
          <w:color w:val="auto"/>
          <w:sz w:val="24"/>
          <w:shd w:val="clear" w:color="auto" w:fill="auto"/>
          <w:lang w:val="zh-CN"/>
        </w:rPr>
      </w:pPr>
      <w:r>
        <w:rPr>
          <w:rFonts w:hint="eastAsia" w:ascii="宋体" w:hAnsi="宋体"/>
          <w:b/>
          <w:bCs/>
          <w:color w:val="auto"/>
          <w:sz w:val="24"/>
          <w:shd w:val="clear" w:color="auto" w:fill="auto"/>
        </w:rPr>
        <w:t>第</w:t>
      </w:r>
      <w:r>
        <w:rPr>
          <w:rFonts w:hint="eastAsia" w:ascii="宋体" w:hAnsi="宋体"/>
          <w:b/>
          <w:bCs/>
          <w:color w:val="auto"/>
          <w:sz w:val="24"/>
          <w:shd w:val="clear" w:color="auto" w:fill="auto"/>
          <w:lang w:val="en-US" w:eastAsia="zh-CN"/>
        </w:rPr>
        <w:t>七</w:t>
      </w:r>
      <w:r>
        <w:rPr>
          <w:rFonts w:hint="eastAsia" w:ascii="宋体" w:hAnsi="宋体"/>
          <w:b/>
          <w:bCs/>
          <w:color w:val="auto"/>
          <w:sz w:val="24"/>
          <w:shd w:val="clear" w:color="auto" w:fill="auto"/>
        </w:rPr>
        <w:t xml:space="preserve">条 </w:t>
      </w:r>
      <w:r>
        <w:rPr>
          <w:rFonts w:hint="eastAsia" w:ascii="宋体" w:hAnsi="宋体"/>
          <w:b/>
          <w:bCs/>
          <w:color w:val="auto"/>
          <w:sz w:val="24"/>
          <w:shd w:val="clear" w:color="auto" w:fill="auto"/>
          <w:lang w:val="zh-CN"/>
        </w:rPr>
        <w:t>违约责任</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hint="eastAsia" w:ascii="宋体" w:hAnsi="宋体" w:cs="宋体"/>
          <w:bCs/>
          <w:kern w:val="0"/>
          <w:sz w:val="24"/>
          <w:szCs w:val="24"/>
        </w:rPr>
      </w:pPr>
      <w:r>
        <w:rPr>
          <w:rFonts w:hint="eastAsia" w:ascii="宋体" w:hAnsi="宋体" w:cs="宋体"/>
          <w:bCs/>
          <w:kern w:val="0"/>
          <w:sz w:val="24"/>
          <w:szCs w:val="24"/>
          <w:lang w:val="en-US" w:eastAsia="zh-CN"/>
        </w:rPr>
        <w:t>7.1</w:t>
      </w:r>
      <w:r>
        <w:rPr>
          <w:rFonts w:hint="eastAsia" w:ascii="宋体" w:hAnsi="宋体" w:cs="宋体"/>
          <w:bCs/>
          <w:kern w:val="0"/>
          <w:sz w:val="24"/>
          <w:szCs w:val="24"/>
        </w:rPr>
        <w:t>甲方未按合同约定支付已供货款时，乙方有权要求甲方对应付而未付部分价款按同期全国银行间同业拆借中心公布的贷款市场报价利率向乙方支付利息。</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hint="eastAsia" w:ascii="宋体" w:hAnsi="宋体" w:cs="宋体"/>
          <w:bCs/>
          <w:kern w:val="0"/>
          <w:sz w:val="24"/>
          <w:szCs w:val="24"/>
          <w:lang w:val="en-US" w:eastAsia="zh-CN"/>
        </w:rPr>
      </w:pPr>
      <w:r>
        <w:rPr>
          <w:rFonts w:hint="eastAsia" w:ascii="宋体" w:hAnsi="宋体" w:cs="宋体"/>
          <w:bCs/>
          <w:kern w:val="0"/>
          <w:sz w:val="24"/>
          <w:szCs w:val="24"/>
          <w:lang w:val="en-US" w:eastAsia="zh-CN"/>
        </w:rPr>
        <w:t>7.2</w:t>
      </w:r>
      <w:r>
        <w:rPr>
          <w:rFonts w:hint="eastAsia" w:ascii="宋体" w:hAnsi="宋体" w:cs="宋体"/>
          <w:bCs/>
          <w:kern w:val="0"/>
          <w:sz w:val="24"/>
          <w:szCs w:val="24"/>
        </w:rPr>
        <w:t>乙方未按合同约定如期交货</w:t>
      </w:r>
      <w:r>
        <w:rPr>
          <w:rFonts w:hint="eastAsia" w:ascii="宋体" w:hAnsi="宋体" w:cs="宋体"/>
          <w:bCs/>
          <w:kern w:val="0"/>
          <w:sz w:val="24"/>
          <w:szCs w:val="24"/>
          <w:lang w:val="en-US" w:eastAsia="zh-CN"/>
        </w:rPr>
        <w:t>时，</w:t>
      </w:r>
      <w:r>
        <w:rPr>
          <w:rFonts w:hint="eastAsia" w:ascii="宋体" w:hAnsi="宋体" w:cs="宋体"/>
          <w:bCs/>
          <w:kern w:val="0"/>
          <w:sz w:val="24"/>
          <w:szCs w:val="24"/>
        </w:rPr>
        <w:t>每延迟1天，甲方有权从结算价款中扣除人民币10000元作为违约金</w:t>
      </w:r>
      <w:r>
        <w:rPr>
          <w:rFonts w:hint="eastAsia" w:ascii="宋体" w:hAnsi="宋体" w:cs="宋体"/>
          <w:bCs/>
          <w:kern w:val="0"/>
          <w:sz w:val="24"/>
          <w:szCs w:val="24"/>
          <w:lang w:eastAsia="zh-CN"/>
        </w:rPr>
        <w:t>，</w:t>
      </w:r>
      <w:r>
        <w:rPr>
          <w:rFonts w:hint="eastAsia" w:ascii="宋体" w:hAnsi="宋体" w:cs="宋体"/>
          <w:bCs/>
          <w:kern w:val="0"/>
          <w:sz w:val="24"/>
          <w:szCs w:val="24"/>
          <w:lang w:val="en-US" w:eastAsia="zh-CN"/>
        </w:rPr>
        <w:t>并由乙方承担因供货不到位所造成甲方窝工及工期延误的损失</w:t>
      </w:r>
      <w:r>
        <w:rPr>
          <w:rFonts w:hint="eastAsia" w:ascii="宋体" w:hAnsi="宋体" w:cs="宋体"/>
          <w:bCs/>
          <w:kern w:val="0"/>
          <w:sz w:val="24"/>
          <w:szCs w:val="24"/>
        </w:rPr>
        <w:t>。若乙方延迟交货时间超过3天（含3天），甲方有权向第三方单位采购。若乙方一个月内累计3次（含3次）延迟交货或逾期交货超过</w:t>
      </w:r>
      <w:r>
        <w:rPr>
          <w:rFonts w:hint="eastAsia" w:ascii="宋体" w:hAnsi="宋体" w:cs="宋体"/>
          <w:bCs/>
          <w:kern w:val="0"/>
          <w:sz w:val="24"/>
          <w:szCs w:val="24"/>
          <w:lang w:val="en-US" w:eastAsia="zh-CN"/>
        </w:rPr>
        <w:t>7</w:t>
      </w:r>
      <w:r>
        <w:rPr>
          <w:rFonts w:hint="eastAsia" w:ascii="宋体" w:hAnsi="宋体" w:cs="宋体"/>
          <w:bCs/>
          <w:kern w:val="0"/>
          <w:sz w:val="24"/>
          <w:szCs w:val="24"/>
        </w:rPr>
        <w:t>天（含</w:t>
      </w:r>
      <w:r>
        <w:rPr>
          <w:rFonts w:hint="eastAsia" w:ascii="宋体" w:hAnsi="宋体" w:cs="宋体"/>
          <w:bCs/>
          <w:kern w:val="0"/>
          <w:sz w:val="24"/>
          <w:szCs w:val="24"/>
          <w:lang w:val="en-US" w:eastAsia="zh-CN"/>
        </w:rPr>
        <w:t>7</w:t>
      </w:r>
      <w:r>
        <w:rPr>
          <w:rFonts w:hint="eastAsia" w:ascii="宋体" w:hAnsi="宋体" w:cs="宋体"/>
          <w:bCs/>
          <w:kern w:val="0"/>
          <w:sz w:val="24"/>
          <w:szCs w:val="24"/>
        </w:rPr>
        <w:t>天）的，则甲方有权单方面解除合同，乙方应按合同暂定总价款的10%向甲方支付违约金，并赔偿由此给甲方造成的一切损失。</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hint="eastAsia" w:ascii="宋体" w:hAnsi="宋体" w:cs="宋体"/>
          <w:bCs/>
          <w:kern w:val="0"/>
          <w:sz w:val="24"/>
          <w:szCs w:val="24"/>
        </w:rPr>
      </w:pPr>
      <w:r>
        <w:rPr>
          <w:rFonts w:hint="eastAsia" w:ascii="宋体" w:hAnsi="宋体" w:cs="宋体"/>
          <w:bCs/>
          <w:kern w:val="0"/>
          <w:sz w:val="24"/>
          <w:szCs w:val="24"/>
          <w:lang w:val="en-US" w:eastAsia="zh-CN"/>
        </w:rPr>
        <w:t>7.3</w:t>
      </w:r>
      <w:r>
        <w:rPr>
          <w:rFonts w:hint="eastAsia" w:ascii="宋体" w:hAnsi="宋体" w:cs="宋体"/>
          <w:bCs/>
          <w:kern w:val="0"/>
          <w:sz w:val="24"/>
          <w:szCs w:val="24"/>
        </w:rPr>
        <w:t>乙方所供产品质量未达到本合同约定的质量要求时，乙方应无条件退换至合格，因此而逾期交货的，乙方应按本条第</w:t>
      </w:r>
      <w:r>
        <w:rPr>
          <w:rFonts w:hint="eastAsia" w:ascii="宋体" w:hAnsi="宋体" w:cs="宋体"/>
          <w:bCs/>
          <w:kern w:val="0"/>
          <w:sz w:val="24"/>
          <w:szCs w:val="24"/>
          <w:lang w:val="en-US" w:eastAsia="zh-CN"/>
        </w:rPr>
        <w:t>3</w:t>
      </w:r>
      <w:r>
        <w:rPr>
          <w:rFonts w:hint="eastAsia" w:ascii="宋体" w:hAnsi="宋体" w:cs="宋体"/>
          <w:bCs/>
          <w:kern w:val="0"/>
          <w:sz w:val="24"/>
          <w:szCs w:val="24"/>
        </w:rPr>
        <w:t>款约定承担违约责任，并赔偿甲方因此遭受的一切损失。同时，乙方还应承担处置不合格材料的所有费用和因此发生的有关部门对该项目的所有罚款等，且甲方有权解除合同，选择其他供应商供货。同时乙方应赔偿甲方因此而遭受的一切经济损失，包括但不限于甲方对第三方承担的赔偿费用、诉讼费、仲裁费、律师费等费用。若经乙方退换两次以上（含两次）后仍存在质量问题，视为乙方不能交货。甲方有权单方面解除合同，且乙方应按合同暂定总价款的10%向甲方支付违约金，并</w:t>
      </w:r>
      <w:r>
        <w:rPr>
          <w:rFonts w:hint="eastAsia" w:ascii="宋体" w:hAnsi="宋体" w:cs="宋体"/>
          <w:bCs/>
          <w:kern w:val="0"/>
          <w:sz w:val="24"/>
          <w:szCs w:val="24"/>
          <w:lang w:val="en-US" w:eastAsia="zh-CN"/>
        </w:rPr>
        <w:t>赔偿甲方因此造成</w:t>
      </w:r>
      <w:r>
        <w:rPr>
          <w:rFonts w:hint="eastAsia" w:ascii="宋体" w:hAnsi="宋体" w:cs="宋体"/>
          <w:bCs/>
          <w:kern w:val="0"/>
          <w:sz w:val="24"/>
          <w:szCs w:val="24"/>
        </w:rPr>
        <w:t>的一切损失。</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hint="eastAsia" w:ascii="宋体" w:hAnsi="宋体" w:cs="宋体"/>
          <w:bCs/>
          <w:kern w:val="0"/>
          <w:sz w:val="24"/>
          <w:szCs w:val="24"/>
        </w:rPr>
      </w:pPr>
      <w:r>
        <w:rPr>
          <w:rFonts w:hint="eastAsia" w:ascii="宋体" w:hAnsi="宋体" w:cs="宋体"/>
          <w:bCs/>
          <w:kern w:val="0"/>
          <w:sz w:val="24"/>
          <w:szCs w:val="24"/>
          <w:lang w:val="en-US" w:eastAsia="zh-CN"/>
        </w:rPr>
        <w:t>7.4因</w:t>
      </w:r>
      <w:r>
        <w:rPr>
          <w:rFonts w:hint="eastAsia" w:ascii="宋体" w:hAnsi="宋体" w:cs="宋体"/>
          <w:bCs/>
          <w:kern w:val="0"/>
          <w:sz w:val="24"/>
          <w:szCs w:val="24"/>
        </w:rPr>
        <w:t>乙方</w:t>
      </w:r>
      <w:r>
        <w:rPr>
          <w:rFonts w:hint="eastAsia" w:ascii="宋体" w:hAnsi="宋体" w:cs="宋体"/>
          <w:bCs/>
          <w:kern w:val="0"/>
          <w:sz w:val="24"/>
          <w:szCs w:val="24"/>
          <w:lang w:val="en-US" w:eastAsia="zh-CN"/>
        </w:rPr>
        <w:t>原因导致</w:t>
      </w:r>
      <w:r>
        <w:rPr>
          <w:rFonts w:hint="eastAsia" w:ascii="宋体" w:hAnsi="宋体" w:cs="宋体"/>
          <w:bCs/>
          <w:kern w:val="0"/>
          <w:sz w:val="24"/>
          <w:szCs w:val="24"/>
        </w:rPr>
        <w:t>甲方工地</w:t>
      </w:r>
      <w:r>
        <w:rPr>
          <w:rFonts w:hint="eastAsia" w:ascii="宋体" w:hAnsi="宋体" w:cs="宋体"/>
          <w:bCs/>
          <w:kern w:val="0"/>
          <w:sz w:val="24"/>
          <w:szCs w:val="24"/>
          <w:lang w:val="en-US" w:eastAsia="zh-CN"/>
        </w:rPr>
        <w:t>不能</w:t>
      </w:r>
      <w:r>
        <w:rPr>
          <w:rFonts w:hint="eastAsia" w:ascii="宋体" w:hAnsi="宋体" w:cs="宋体"/>
          <w:bCs/>
          <w:kern w:val="0"/>
          <w:sz w:val="24"/>
          <w:szCs w:val="24"/>
        </w:rPr>
        <w:t>正常施工时，甲方有权从结算价款中扣除人民币</w:t>
      </w:r>
      <w:r>
        <w:rPr>
          <w:rFonts w:hint="eastAsia" w:ascii="宋体" w:hAnsi="宋体" w:cs="宋体"/>
          <w:bCs/>
          <w:kern w:val="0"/>
          <w:sz w:val="24"/>
          <w:szCs w:val="24"/>
          <w:lang w:val="en-US" w:eastAsia="zh-CN"/>
        </w:rPr>
        <w:t>1</w:t>
      </w:r>
      <w:r>
        <w:rPr>
          <w:rFonts w:hint="eastAsia" w:ascii="宋体" w:hAnsi="宋体" w:cs="宋体"/>
          <w:bCs/>
          <w:kern w:val="0"/>
          <w:sz w:val="24"/>
          <w:szCs w:val="24"/>
        </w:rPr>
        <w:t>万元作为违约金，</w:t>
      </w:r>
      <w:r>
        <w:rPr>
          <w:rFonts w:hint="eastAsia" w:ascii="宋体" w:hAnsi="宋体" w:cs="宋体"/>
          <w:bCs/>
          <w:kern w:val="0"/>
          <w:sz w:val="24"/>
          <w:szCs w:val="24"/>
          <w:lang w:val="en-US" w:eastAsia="zh-CN"/>
        </w:rPr>
        <w:t>若结算价款不足1万元的，</w:t>
      </w:r>
      <w:r>
        <w:rPr>
          <w:rFonts w:hint="eastAsia" w:ascii="宋体" w:hAnsi="宋体" w:cs="宋体"/>
          <w:bCs/>
          <w:kern w:val="0"/>
          <w:sz w:val="24"/>
          <w:szCs w:val="24"/>
        </w:rPr>
        <w:t>不足部分由乙方补齐，同时乙方承担因此造成的其他一切损失及责任；情节严重的，甲方有权单方面解除合同关系。</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hint="eastAsia" w:ascii="宋体" w:hAnsi="宋体" w:cs="宋体"/>
          <w:bCs/>
          <w:kern w:val="0"/>
          <w:sz w:val="24"/>
          <w:szCs w:val="24"/>
          <w:lang w:val="en-US" w:eastAsia="zh-CN"/>
        </w:rPr>
      </w:pPr>
      <w:r>
        <w:rPr>
          <w:rFonts w:hint="eastAsia" w:ascii="宋体" w:hAnsi="宋体" w:cs="宋体"/>
          <w:bCs/>
          <w:kern w:val="0"/>
          <w:sz w:val="24"/>
          <w:szCs w:val="24"/>
          <w:lang w:val="en-US" w:eastAsia="zh-CN"/>
        </w:rPr>
        <w:t>7.5乙方转包或违法分包</w:t>
      </w:r>
      <w:r>
        <w:rPr>
          <w:rFonts w:hint="eastAsia" w:ascii="宋体" w:hAnsi="宋体" w:cs="宋体"/>
          <w:bCs/>
          <w:kern w:val="0"/>
          <w:sz w:val="24"/>
          <w:szCs w:val="24"/>
        </w:rPr>
        <w:t>时</w:t>
      </w:r>
      <w:r>
        <w:rPr>
          <w:rFonts w:hint="eastAsia" w:ascii="宋体" w:hAnsi="宋体" w:cs="宋体"/>
          <w:bCs/>
          <w:kern w:val="0"/>
          <w:sz w:val="24"/>
          <w:szCs w:val="24"/>
          <w:lang w:val="zh-CN"/>
        </w:rPr>
        <w:t>，甲方有权</w:t>
      </w:r>
      <w:r>
        <w:rPr>
          <w:rFonts w:hint="eastAsia" w:ascii="宋体" w:hAnsi="宋体" w:cs="宋体"/>
          <w:bCs/>
          <w:kern w:val="0"/>
          <w:sz w:val="24"/>
          <w:szCs w:val="24"/>
          <w:lang w:val="en-US" w:eastAsia="zh-CN"/>
        </w:rPr>
        <w:t>单方面</w:t>
      </w:r>
      <w:r>
        <w:rPr>
          <w:rFonts w:hint="eastAsia" w:ascii="宋体" w:hAnsi="宋体" w:cs="宋体"/>
          <w:bCs/>
          <w:kern w:val="0"/>
          <w:sz w:val="24"/>
          <w:szCs w:val="24"/>
          <w:lang w:val="zh-CN"/>
        </w:rPr>
        <w:t>解除合同，同时乙方应按</w:t>
      </w:r>
      <w:r>
        <w:rPr>
          <w:rFonts w:hint="eastAsia" w:ascii="宋体" w:hAnsi="宋体" w:cs="宋体"/>
          <w:bCs/>
          <w:kern w:val="0"/>
          <w:sz w:val="24"/>
          <w:szCs w:val="24"/>
          <w:lang w:val="en-US" w:eastAsia="zh-CN"/>
        </w:rPr>
        <w:t>合同暂定总价</w:t>
      </w:r>
      <w:r>
        <w:rPr>
          <w:rFonts w:hint="eastAsia" w:ascii="宋体" w:hAnsi="宋体" w:cs="宋体"/>
          <w:bCs/>
          <w:kern w:val="0"/>
          <w:sz w:val="24"/>
          <w:szCs w:val="24"/>
        </w:rPr>
        <w:t>款</w:t>
      </w:r>
      <w:r>
        <w:rPr>
          <w:rFonts w:hint="eastAsia" w:ascii="宋体" w:hAnsi="宋体" w:cs="宋体"/>
          <w:bCs/>
          <w:kern w:val="0"/>
          <w:sz w:val="24"/>
          <w:szCs w:val="24"/>
          <w:lang w:val="zh-CN"/>
        </w:rPr>
        <w:t>的</w:t>
      </w:r>
      <w:r>
        <w:rPr>
          <w:rFonts w:hint="eastAsia" w:ascii="宋体" w:hAnsi="宋体" w:cs="宋体"/>
          <w:bCs/>
          <w:kern w:val="0"/>
          <w:sz w:val="24"/>
          <w:szCs w:val="24"/>
          <w:lang w:val="en-US" w:eastAsia="zh-CN"/>
        </w:rPr>
        <w:t>10%向甲方支付违约金，并赔偿甲方因此造成的一切损失。</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hint="eastAsia" w:ascii="宋体" w:hAnsi="宋体" w:cs="宋体"/>
          <w:bCs/>
          <w:kern w:val="0"/>
          <w:sz w:val="24"/>
          <w:szCs w:val="24"/>
          <w:lang w:val="en-US" w:eastAsia="zh-CN"/>
        </w:rPr>
      </w:pPr>
      <w:r>
        <w:rPr>
          <w:rFonts w:hint="eastAsia" w:ascii="宋体" w:hAnsi="宋体" w:cs="宋体"/>
          <w:bCs/>
          <w:kern w:val="0"/>
          <w:sz w:val="24"/>
          <w:szCs w:val="24"/>
          <w:lang w:val="en-US" w:eastAsia="zh-CN"/>
        </w:rPr>
        <w:t>7.6乙方未按时足额支付因履行本合同其应付的农民工工资（如运输队伍工资等）</w:t>
      </w:r>
      <w:r>
        <w:rPr>
          <w:rFonts w:hint="eastAsia" w:ascii="宋体" w:hAnsi="宋体" w:cs="宋体"/>
          <w:bCs/>
          <w:kern w:val="0"/>
          <w:sz w:val="24"/>
          <w:szCs w:val="24"/>
        </w:rPr>
        <w:t>时</w:t>
      </w:r>
      <w:r>
        <w:rPr>
          <w:rFonts w:hint="eastAsia" w:ascii="宋体" w:hAnsi="宋体" w:cs="宋体"/>
          <w:bCs/>
          <w:kern w:val="0"/>
          <w:sz w:val="24"/>
          <w:szCs w:val="24"/>
          <w:lang w:val="zh-CN"/>
        </w:rPr>
        <w:t>，</w:t>
      </w:r>
      <w:r>
        <w:rPr>
          <w:rFonts w:hint="eastAsia" w:ascii="宋体" w:hAnsi="宋体" w:cs="宋体"/>
          <w:bCs/>
          <w:kern w:val="0"/>
          <w:sz w:val="24"/>
          <w:szCs w:val="24"/>
          <w:lang w:val="en-US" w:eastAsia="zh-CN"/>
        </w:rPr>
        <w:t>甲方有权代为支付乙方所拖欠的农民工工资（如运输队伍工资等），乙方须无条件配合，代为支付款项全额从乙方结算价款中予以扣除。</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hint="eastAsia" w:ascii="宋体" w:hAnsi="宋体" w:cs="宋体"/>
          <w:bCs/>
          <w:kern w:val="0"/>
          <w:sz w:val="24"/>
          <w:szCs w:val="24"/>
        </w:rPr>
      </w:pPr>
      <w:r>
        <w:rPr>
          <w:rFonts w:hint="eastAsia" w:ascii="宋体" w:hAnsi="宋体" w:cs="宋体"/>
          <w:bCs/>
          <w:kern w:val="0"/>
          <w:sz w:val="24"/>
          <w:szCs w:val="24"/>
          <w:lang w:val="en-US" w:eastAsia="zh-CN"/>
        </w:rPr>
        <w:t>7.7</w:t>
      </w:r>
      <w:r>
        <w:rPr>
          <w:rFonts w:hint="eastAsia" w:ascii="宋体" w:hAnsi="宋体" w:cs="宋体"/>
          <w:bCs/>
          <w:kern w:val="0"/>
          <w:sz w:val="24"/>
          <w:szCs w:val="24"/>
        </w:rPr>
        <w:t>乙方</w:t>
      </w:r>
      <w:r>
        <w:rPr>
          <w:rFonts w:hint="eastAsia" w:ascii="宋体" w:hAnsi="宋体" w:cs="宋体"/>
          <w:bCs/>
          <w:kern w:val="0"/>
          <w:sz w:val="24"/>
          <w:szCs w:val="24"/>
          <w:lang w:val="en-US" w:eastAsia="zh-CN"/>
        </w:rPr>
        <w:t>发生合同</w:t>
      </w:r>
      <w:r>
        <w:rPr>
          <w:rFonts w:hint="eastAsia" w:ascii="宋体" w:hAnsi="宋体" w:cs="宋体"/>
          <w:bCs/>
          <w:kern w:val="0"/>
          <w:sz w:val="24"/>
          <w:szCs w:val="24"/>
        </w:rPr>
        <w:t>其他的违约情形时，所造成的损失概由乙方负责。且甲方有权对其每次违约情形处以人民币2万元的罚款；情节严重的，甲方有权单方面解除合同关系。</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hint="eastAsia" w:ascii="宋体" w:hAnsi="宋体" w:cs="宋体"/>
          <w:bCs/>
          <w:kern w:val="0"/>
          <w:sz w:val="24"/>
          <w:szCs w:val="24"/>
          <w:lang w:val="zh-CN"/>
        </w:rPr>
      </w:pPr>
      <w:r>
        <w:rPr>
          <w:rFonts w:hint="eastAsia" w:ascii="宋体" w:hAnsi="宋体" w:cs="宋体"/>
          <w:bCs/>
          <w:kern w:val="0"/>
          <w:sz w:val="24"/>
          <w:szCs w:val="24"/>
          <w:lang w:val="en-US" w:eastAsia="zh-CN"/>
        </w:rPr>
        <w:t>7.8</w:t>
      </w:r>
      <w:r>
        <w:rPr>
          <w:rFonts w:hint="eastAsia" w:ascii="宋体" w:hAnsi="宋体" w:cs="宋体"/>
          <w:bCs/>
          <w:kern w:val="0"/>
          <w:sz w:val="24"/>
          <w:szCs w:val="24"/>
        </w:rPr>
        <w:t>因乙方未办理为执行本合同而投入的机具设备和运输工具的财产保险、人身险、材料运输险及第三方责任险等，由此所造成的一切损失均由乙方承担。</w:t>
      </w:r>
    </w:p>
    <w:p>
      <w:pPr>
        <w:keepNext w:val="0"/>
        <w:keepLines w:val="0"/>
        <w:pageBreakBefore w:val="0"/>
        <w:tabs>
          <w:tab w:val="left" w:pos="360"/>
        </w:tabs>
        <w:kinsoku/>
        <w:wordWrap/>
        <w:overflowPunct/>
        <w:topLinePunct w:val="0"/>
        <w:bidi w:val="0"/>
        <w:spacing w:line="480" w:lineRule="exact"/>
        <w:ind w:firstLine="496" w:firstLineChars="207"/>
        <w:textAlignment w:val="auto"/>
        <w:rPr>
          <w:rFonts w:hint="eastAsia" w:ascii="宋体" w:hAnsi="宋体" w:cs="宋体"/>
          <w:bCs/>
          <w:kern w:val="0"/>
          <w:sz w:val="24"/>
          <w:szCs w:val="24"/>
        </w:rPr>
      </w:pPr>
      <w:r>
        <w:rPr>
          <w:rFonts w:hint="eastAsia" w:ascii="宋体" w:hAnsi="宋体" w:cs="宋体"/>
          <w:bCs/>
          <w:kern w:val="0"/>
          <w:sz w:val="24"/>
          <w:szCs w:val="24"/>
          <w:lang w:val="en-US" w:eastAsia="zh-CN"/>
        </w:rPr>
        <w:t>7.9甲方有权将</w:t>
      </w:r>
      <w:r>
        <w:rPr>
          <w:rFonts w:hint="eastAsia" w:ascii="宋体" w:hAnsi="宋体" w:cs="宋体"/>
          <w:bCs/>
          <w:kern w:val="0"/>
          <w:sz w:val="24"/>
          <w:szCs w:val="24"/>
        </w:rPr>
        <w:t>违约金</w:t>
      </w:r>
      <w:r>
        <w:rPr>
          <w:rFonts w:hint="eastAsia" w:ascii="宋体" w:hAnsi="宋体" w:cs="宋体"/>
          <w:bCs/>
          <w:kern w:val="0"/>
          <w:sz w:val="24"/>
          <w:szCs w:val="24"/>
          <w:lang w:val="en-US" w:eastAsia="zh-CN"/>
        </w:rPr>
        <w:t>直接</w:t>
      </w:r>
      <w:r>
        <w:rPr>
          <w:rFonts w:hint="eastAsia" w:ascii="宋体" w:hAnsi="宋体" w:cs="宋体"/>
          <w:bCs/>
          <w:kern w:val="0"/>
          <w:sz w:val="24"/>
          <w:szCs w:val="24"/>
        </w:rPr>
        <w:t>从乙方结算价款中扣除，不足部分乙方应予以补足。</w:t>
      </w:r>
    </w:p>
    <w:p>
      <w:pPr>
        <w:keepNext w:val="0"/>
        <w:keepLines w:val="0"/>
        <w:pageBreakBefore w:val="0"/>
        <w:widowControl w:val="0"/>
        <w:kinsoku/>
        <w:wordWrap/>
        <w:overflowPunct/>
        <w:topLinePunct w:val="0"/>
        <w:autoSpaceDE w:val="0"/>
        <w:autoSpaceDN w:val="0"/>
        <w:bidi w:val="0"/>
        <w:adjustRightInd w:val="0"/>
        <w:spacing w:line="480" w:lineRule="exact"/>
        <w:ind w:firstLine="494" w:firstLineChars="205"/>
        <w:rPr>
          <w:rFonts w:ascii="宋体" w:hAnsi="宋体"/>
          <w:b/>
          <w:color w:val="auto"/>
          <w:sz w:val="24"/>
          <w:shd w:val="clear" w:color="auto" w:fill="auto"/>
          <w:lang w:val="zh-CN"/>
        </w:rPr>
      </w:pPr>
      <w:r>
        <w:rPr>
          <w:rFonts w:hint="eastAsia" w:ascii="宋体" w:hAnsi="宋体"/>
          <w:b/>
          <w:color w:val="auto"/>
          <w:sz w:val="24"/>
          <w:shd w:val="clear" w:color="auto" w:fill="auto"/>
        </w:rPr>
        <w:t>第</w:t>
      </w:r>
      <w:r>
        <w:rPr>
          <w:rFonts w:hint="eastAsia" w:ascii="宋体" w:hAnsi="宋体"/>
          <w:b/>
          <w:color w:val="auto"/>
          <w:sz w:val="24"/>
          <w:shd w:val="clear" w:color="auto" w:fill="auto"/>
          <w:lang w:val="en-US" w:eastAsia="zh-CN"/>
        </w:rPr>
        <w:t>八</w:t>
      </w:r>
      <w:r>
        <w:rPr>
          <w:rFonts w:hint="eastAsia" w:ascii="宋体" w:hAnsi="宋体"/>
          <w:b/>
          <w:color w:val="auto"/>
          <w:sz w:val="24"/>
          <w:shd w:val="clear" w:color="auto" w:fill="auto"/>
        </w:rPr>
        <w:t xml:space="preserve">条 </w:t>
      </w:r>
      <w:r>
        <w:rPr>
          <w:rFonts w:hint="eastAsia" w:ascii="宋体" w:hAnsi="宋体"/>
          <w:b/>
          <w:color w:val="auto"/>
          <w:sz w:val="24"/>
          <w:shd w:val="clear" w:color="auto" w:fill="auto"/>
          <w:lang w:val="zh-CN"/>
        </w:rPr>
        <w:t>争议的解决</w:t>
      </w:r>
    </w:p>
    <w:p>
      <w:pPr>
        <w:keepNext w:val="0"/>
        <w:keepLines w:val="0"/>
        <w:pageBreakBefore w:val="0"/>
        <w:widowControl w:val="0"/>
        <w:kinsoku/>
        <w:wordWrap/>
        <w:overflowPunct/>
        <w:topLinePunct w:val="0"/>
        <w:autoSpaceDE w:val="0"/>
        <w:autoSpaceDN w:val="0"/>
        <w:bidi w:val="0"/>
        <w:adjustRightInd w:val="0"/>
        <w:snapToGrid w:val="0"/>
        <w:spacing w:line="480" w:lineRule="exact"/>
        <w:ind w:firstLine="480" w:firstLineChars="200"/>
        <w:textAlignment w:val="bottom"/>
        <w:rPr>
          <w:rFonts w:hint="eastAsia" w:ascii="宋体" w:cs="宋体"/>
          <w:color w:val="auto"/>
          <w:sz w:val="24"/>
          <w:shd w:val="clear" w:color="auto" w:fill="auto"/>
        </w:rPr>
      </w:pPr>
      <w:r>
        <w:rPr>
          <w:rFonts w:hint="eastAsia" w:ascii="宋体" w:cs="宋体"/>
          <w:color w:val="auto"/>
          <w:sz w:val="24"/>
          <w:shd w:val="clear" w:color="auto" w:fill="auto"/>
          <w:lang w:val="en-US" w:eastAsia="zh-CN"/>
        </w:rPr>
        <w:t>8</w:t>
      </w:r>
      <w:r>
        <w:rPr>
          <w:rFonts w:hint="eastAsia" w:ascii="宋体" w:cs="宋体"/>
          <w:color w:val="auto"/>
          <w:sz w:val="24"/>
          <w:shd w:val="clear" w:color="auto" w:fill="auto"/>
        </w:rPr>
        <w:t>.1</w:t>
      </w:r>
      <w:r>
        <w:rPr>
          <w:rFonts w:hint="eastAsia" w:ascii="宋体" w:cs="宋体"/>
          <w:color w:val="auto"/>
          <w:sz w:val="24"/>
          <w:shd w:val="clear" w:color="auto" w:fill="auto"/>
          <w:lang w:val="en-US" w:eastAsia="zh-CN"/>
        </w:rPr>
        <w:t xml:space="preserve"> </w:t>
      </w:r>
      <w:r>
        <w:rPr>
          <w:rFonts w:hint="eastAsia" w:ascii="宋体" w:cs="宋体"/>
          <w:color w:val="auto"/>
          <w:sz w:val="24"/>
          <w:shd w:val="clear" w:color="auto" w:fill="auto"/>
        </w:rPr>
        <w:t>因材料质量问题发生争议，由广安市质量技术监督部门或其指定的质量鉴定机构进行质量鉴定。符合标准的，鉴定费由甲方承担；不符合质量标准的，鉴定费由乙方承担。</w:t>
      </w:r>
    </w:p>
    <w:p>
      <w:pPr>
        <w:keepNext w:val="0"/>
        <w:keepLines w:val="0"/>
        <w:pageBreakBefore w:val="0"/>
        <w:widowControl w:val="0"/>
        <w:kinsoku/>
        <w:wordWrap/>
        <w:overflowPunct/>
        <w:topLinePunct w:val="0"/>
        <w:autoSpaceDE w:val="0"/>
        <w:autoSpaceDN w:val="0"/>
        <w:bidi w:val="0"/>
        <w:adjustRightInd w:val="0"/>
        <w:spacing w:line="480" w:lineRule="exact"/>
        <w:ind w:firstLine="494" w:firstLineChars="206"/>
        <w:rPr>
          <w:rFonts w:ascii="宋体" w:hAnsi="宋体"/>
          <w:color w:val="auto"/>
          <w:sz w:val="24"/>
          <w:shd w:val="clear" w:color="auto" w:fill="auto"/>
        </w:rPr>
      </w:pPr>
      <w:r>
        <w:rPr>
          <w:rFonts w:hint="eastAsia" w:ascii="宋体" w:hAnsi="宋体"/>
          <w:color w:val="auto"/>
          <w:sz w:val="24"/>
          <w:shd w:val="clear" w:color="auto" w:fill="auto"/>
          <w:lang w:val="en-US" w:eastAsia="zh-CN"/>
        </w:rPr>
        <w:t>8</w:t>
      </w:r>
      <w:r>
        <w:rPr>
          <w:rFonts w:hint="eastAsia" w:ascii="宋体" w:hAnsi="宋体"/>
          <w:color w:val="auto"/>
          <w:sz w:val="24"/>
          <w:shd w:val="clear" w:color="auto" w:fill="auto"/>
        </w:rPr>
        <w:t>.2</w:t>
      </w:r>
      <w:r>
        <w:rPr>
          <w:rFonts w:hint="eastAsia" w:ascii="宋体" w:hAnsi="宋体"/>
          <w:color w:val="auto"/>
          <w:sz w:val="24"/>
          <w:shd w:val="clear" w:color="auto" w:fill="auto"/>
          <w:lang w:val="en-US" w:eastAsia="zh-CN"/>
        </w:rPr>
        <w:t xml:space="preserve"> </w:t>
      </w:r>
      <w:r>
        <w:rPr>
          <w:rFonts w:hint="eastAsia" w:ascii="宋体" w:hAnsi="宋体"/>
          <w:color w:val="auto"/>
          <w:sz w:val="24"/>
          <w:shd w:val="clear" w:color="auto" w:fill="auto"/>
        </w:rPr>
        <w:t>在本合同履行过程中，甲乙双方如发生争议，则双方应进行友好协商，协商不成，可向合同签订地人民法院提起诉讼。</w:t>
      </w:r>
    </w:p>
    <w:p>
      <w:pPr>
        <w:keepNext w:val="0"/>
        <w:keepLines w:val="0"/>
        <w:pageBreakBefore w:val="0"/>
        <w:widowControl w:val="0"/>
        <w:kinsoku/>
        <w:wordWrap/>
        <w:overflowPunct/>
        <w:topLinePunct w:val="0"/>
        <w:autoSpaceDE w:val="0"/>
        <w:autoSpaceDN w:val="0"/>
        <w:bidi w:val="0"/>
        <w:adjustRightInd w:val="0"/>
        <w:spacing w:line="480" w:lineRule="exact"/>
        <w:ind w:firstLine="494" w:firstLineChars="205"/>
        <w:rPr>
          <w:rFonts w:ascii="宋体" w:hAnsi="宋体"/>
          <w:b/>
          <w:color w:val="auto"/>
          <w:sz w:val="24"/>
          <w:shd w:val="clear" w:color="auto" w:fill="auto"/>
          <w:lang w:val="zh-CN"/>
        </w:rPr>
      </w:pPr>
      <w:r>
        <w:rPr>
          <w:rFonts w:hint="eastAsia" w:ascii="宋体" w:hAnsi="宋体"/>
          <w:b/>
          <w:color w:val="auto"/>
          <w:sz w:val="24"/>
          <w:shd w:val="clear" w:color="auto" w:fill="auto"/>
        </w:rPr>
        <w:t>第</w:t>
      </w:r>
      <w:r>
        <w:rPr>
          <w:rFonts w:hint="eastAsia" w:ascii="宋体" w:hAnsi="宋体"/>
          <w:b/>
          <w:color w:val="auto"/>
          <w:sz w:val="24"/>
          <w:shd w:val="clear" w:color="auto" w:fill="auto"/>
          <w:lang w:val="en-US" w:eastAsia="zh-CN"/>
        </w:rPr>
        <w:t>九</w:t>
      </w:r>
      <w:r>
        <w:rPr>
          <w:rFonts w:hint="eastAsia" w:ascii="宋体" w:hAnsi="宋体"/>
          <w:b/>
          <w:color w:val="auto"/>
          <w:sz w:val="24"/>
          <w:shd w:val="clear" w:color="auto" w:fill="auto"/>
        </w:rPr>
        <w:t xml:space="preserve">条 </w:t>
      </w:r>
      <w:r>
        <w:rPr>
          <w:rFonts w:hint="eastAsia" w:ascii="宋体" w:hAnsi="宋体"/>
          <w:b/>
          <w:color w:val="auto"/>
          <w:sz w:val="24"/>
          <w:shd w:val="clear" w:color="auto" w:fill="auto"/>
          <w:lang w:val="zh-CN"/>
        </w:rPr>
        <w:t>合同解除</w:t>
      </w:r>
    </w:p>
    <w:p>
      <w:pPr>
        <w:keepNext w:val="0"/>
        <w:keepLines w:val="0"/>
        <w:pageBreakBefore w:val="0"/>
        <w:widowControl w:val="0"/>
        <w:kinsoku/>
        <w:wordWrap/>
        <w:overflowPunct/>
        <w:topLinePunct w:val="0"/>
        <w:bidi w:val="0"/>
        <w:spacing w:line="480" w:lineRule="exact"/>
        <w:ind w:firstLine="480" w:firstLineChars="200"/>
        <w:jc w:val="left"/>
        <w:textAlignment w:val="auto"/>
        <w:rPr>
          <w:rFonts w:hint="eastAsia" w:ascii="宋体" w:hAnsi="宋体" w:cs="仿宋"/>
          <w:color w:val="auto"/>
          <w:sz w:val="24"/>
          <w:szCs w:val="24"/>
          <w:shd w:val="clear" w:color="auto" w:fill="auto"/>
        </w:rPr>
      </w:pPr>
      <w:r>
        <w:rPr>
          <w:rFonts w:hint="eastAsia" w:ascii="宋体" w:hAnsi="宋体" w:cs="仿宋"/>
          <w:color w:val="auto"/>
          <w:sz w:val="24"/>
          <w:szCs w:val="24"/>
          <w:shd w:val="clear" w:color="auto" w:fill="auto"/>
          <w:lang w:val="en-US" w:eastAsia="zh-CN"/>
        </w:rPr>
        <w:t>9.1</w:t>
      </w:r>
      <w:r>
        <w:rPr>
          <w:rFonts w:hint="eastAsia" w:ascii="宋体" w:hAnsi="宋体" w:cs="仿宋"/>
          <w:color w:val="auto"/>
          <w:sz w:val="24"/>
          <w:szCs w:val="24"/>
          <w:shd w:val="clear" w:color="auto" w:fill="auto"/>
        </w:rPr>
        <w:t>甲、乙双方协商一致，可以解除合同；</w:t>
      </w:r>
    </w:p>
    <w:p>
      <w:pPr>
        <w:keepNext w:val="0"/>
        <w:keepLines w:val="0"/>
        <w:pageBreakBefore w:val="0"/>
        <w:widowControl w:val="0"/>
        <w:kinsoku/>
        <w:wordWrap/>
        <w:overflowPunct/>
        <w:topLinePunct w:val="0"/>
        <w:bidi w:val="0"/>
        <w:spacing w:line="480" w:lineRule="exact"/>
        <w:ind w:firstLine="480" w:firstLineChars="200"/>
        <w:jc w:val="left"/>
        <w:textAlignment w:val="auto"/>
        <w:rPr>
          <w:rFonts w:hint="eastAsia" w:ascii="宋体" w:hAnsi="宋体" w:cs="仿宋"/>
          <w:color w:val="auto"/>
          <w:sz w:val="24"/>
          <w:szCs w:val="24"/>
          <w:shd w:val="clear" w:color="auto" w:fill="auto"/>
        </w:rPr>
      </w:pPr>
      <w:r>
        <w:rPr>
          <w:rFonts w:hint="eastAsia" w:ascii="宋体" w:hAnsi="宋体" w:cs="仿宋"/>
          <w:color w:val="auto"/>
          <w:sz w:val="24"/>
          <w:szCs w:val="24"/>
          <w:shd w:val="clear" w:color="auto" w:fill="auto"/>
          <w:lang w:val="en-US" w:eastAsia="zh-CN"/>
        </w:rPr>
        <w:t>9.2</w:t>
      </w:r>
      <w:r>
        <w:rPr>
          <w:rFonts w:hint="eastAsia" w:ascii="宋体" w:hAnsi="宋体" w:cs="仿宋"/>
          <w:color w:val="auto"/>
          <w:sz w:val="24"/>
          <w:szCs w:val="24"/>
          <w:shd w:val="clear" w:color="auto" w:fill="auto"/>
        </w:rPr>
        <w:t>因不可抗力</w:t>
      </w:r>
      <w:r>
        <w:rPr>
          <w:rFonts w:hint="eastAsia" w:ascii="宋体" w:hAnsi="宋体" w:cs="仿宋"/>
          <w:color w:val="auto"/>
          <w:sz w:val="24"/>
          <w:szCs w:val="24"/>
          <w:shd w:val="clear" w:color="auto" w:fill="auto"/>
          <w:lang w:eastAsia="zh-CN"/>
        </w:rPr>
        <w:t>或其他客观因素</w:t>
      </w:r>
      <w:r>
        <w:rPr>
          <w:rFonts w:hint="eastAsia" w:ascii="宋体" w:hAnsi="宋体" w:cs="仿宋"/>
          <w:color w:val="auto"/>
          <w:sz w:val="24"/>
          <w:szCs w:val="24"/>
          <w:shd w:val="clear" w:color="auto" w:fill="auto"/>
        </w:rPr>
        <w:t>致使合同无法履行，</w:t>
      </w:r>
      <w:r>
        <w:rPr>
          <w:rFonts w:hint="eastAsia" w:ascii="宋体" w:hAnsi="宋体" w:cs="仿宋"/>
          <w:color w:val="auto"/>
          <w:sz w:val="24"/>
          <w:szCs w:val="24"/>
          <w:shd w:val="clear" w:color="auto" w:fill="auto"/>
          <w:lang w:eastAsia="zh-CN"/>
        </w:rPr>
        <w:t>双方协商后</w:t>
      </w:r>
      <w:r>
        <w:rPr>
          <w:rFonts w:hint="eastAsia" w:ascii="宋体" w:hAnsi="宋体" w:cs="仿宋"/>
          <w:color w:val="auto"/>
          <w:sz w:val="24"/>
          <w:szCs w:val="24"/>
          <w:shd w:val="clear" w:color="auto" w:fill="auto"/>
        </w:rPr>
        <w:t>可以解除合同；</w:t>
      </w:r>
    </w:p>
    <w:p>
      <w:pPr>
        <w:keepNext w:val="0"/>
        <w:keepLines w:val="0"/>
        <w:pageBreakBefore w:val="0"/>
        <w:widowControl w:val="0"/>
        <w:kinsoku/>
        <w:wordWrap/>
        <w:overflowPunct/>
        <w:topLinePunct w:val="0"/>
        <w:bidi w:val="0"/>
        <w:spacing w:line="480" w:lineRule="exact"/>
        <w:ind w:firstLine="480" w:firstLineChars="200"/>
        <w:jc w:val="left"/>
        <w:textAlignment w:val="auto"/>
        <w:rPr>
          <w:rFonts w:hint="eastAsia" w:ascii="宋体" w:hAnsi="宋体" w:cs="仿宋"/>
          <w:color w:val="auto"/>
          <w:sz w:val="24"/>
          <w:szCs w:val="24"/>
          <w:shd w:val="clear" w:color="auto" w:fill="auto"/>
        </w:rPr>
      </w:pPr>
      <w:r>
        <w:rPr>
          <w:rFonts w:hint="eastAsia" w:ascii="宋体" w:hAnsi="宋体" w:cs="仿宋"/>
          <w:color w:val="auto"/>
          <w:sz w:val="24"/>
          <w:szCs w:val="24"/>
          <w:shd w:val="clear" w:color="auto" w:fill="auto"/>
          <w:lang w:val="en-US" w:eastAsia="zh-CN"/>
        </w:rPr>
        <w:t>9.3</w:t>
      </w:r>
      <w:r>
        <w:rPr>
          <w:rFonts w:hint="eastAsia" w:ascii="宋体" w:hAnsi="宋体" w:cs="仿宋"/>
          <w:color w:val="auto"/>
          <w:sz w:val="24"/>
          <w:szCs w:val="24"/>
          <w:shd w:val="clear" w:color="auto" w:fill="auto"/>
        </w:rPr>
        <w:t>乙方出现管理问题，甲方有权单方面解除合同；</w:t>
      </w:r>
    </w:p>
    <w:p>
      <w:pPr>
        <w:keepNext w:val="0"/>
        <w:keepLines w:val="0"/>
        <w:pageBreakBefore w:val="0"/>
        <w:widowControl w:val="0"/>
        <w:kinsoku/>
        <w:wordWrap/>
        <w:overflowPunct/>
        <w:topLinePunct w:val="0"/>
        <w:bidi w:val="0"/>
        <w:spacing w:line="480" w:lineRule="exact"/>
        <w:ind w:firstLine="480" w:firstLineChars="200"/>
        <w:jc w:val="left"/>
        <w:textAlignment w:val="auto"/>
        <w:rPr>
          <w:rFonts w:hint="eastAsia" w:ascii="宋体" w:hAnsi="宋体" w:cs="仿宋"/>
          <w:color w:val="auto"/>
          <w:sz w:val="24"/>
          <w:szCs w:val="24"/>
          <w:shd w:val="clear" w:color="auto" w:fill="auto"/>
        </w:rPr>
      </w:pPr>
      <w:r>
        <w:rPr>
          <w:rFonts w:hint="eastAsia" w:ascii="宋体" w:hAnsi="宋体" w:cs="仿宋"/>
          <w:color w:val="auto"/>
          <w:sz w:val="24"/>
          <w:szCs w:val="24"/>
          <w:shd w:val="clear" w:color="auto" w:fill="auto"/>
          <w:lang w:val="en-US" w:eastAsia="zh-CN"/>
        </w:rPr>
        <w:t>9.4</w:t>
      </w:r>
      <w:r>
        <w:rPr>
          <w:rFonts w:hint="eastAsia" w:ascii="宋体" w:hAnsi="宋体" w:cs="仿宋"/>
          <w:color w:val="auto"/>
          <w:sz w:val="24"/>
          <w:szCs w:val="24"/>
          <w:shd w:val="clear" w:color="auto" w:fill="auto"/>
        </w:rPr>
        <w:t>根据本合同其他条款约定可以解除合同；</w:t>
      </w:r>
    </w:p>
    <w:p>
      <w:pPr>
        <w:keepNext w:val="0"/>
        <w:keepLines w:val="0"/>
        <w:pageBreakBefore w:val="0"/>
        <w:widowControl w:val="0"/>
        <w:kinsoku/>
        <w:wordWrap/>
        <w:overflowPunct/>
        <w:topLinePunct w:val="0"/>
        <w:bidi w:val="0"/>
        <w:spacing w:line="480" w:lineRule="exact"/>
        <w:ind w:firstLine="480" w:firstLineChars="200"/>
        <w:jc w:val="left"/>
        <w:textAlignment w:val="auto"/>
        <w:rPr>
          <w:rFonts w:hint="eastAsia" w:ascii="宋体" w:hAnsi="宋体" w:cs="仿宋"/>
          <w:color w:val="auto"/>
          <w:sz w:val="24"/>
          <w:szCs w:val="24"/>
          <w:shd w:val="clear" w:color="auto" w:fill="auto"/>
        </w:rPr>
      </w:pPr>
      <w:r>
        <w:rPr>
          <w:rFonts w:hint="eastAsia" w:ascii="宋体" w:hAnsi="宋体" w:cs="仿宋"/>
          <w:color w:val="auto"/>
          <w:sz w:val="24"/>
          <w:szCs w:val="24"/>
          <w:shd w:val="clear" w:color="auto" w:fill="auto"/>
          <w:lang w:val="en-US" w:eastAsia="zh-CN"/>
        </w:rPr>
        <w:t>9.5</w:t>
      </w:r>
      <w:r>
        <w:rPr>
          <w:rFonts w:hint="eastAsia" w:ascii="宋体" w:hAnsi="宋体" w:cs="仿宋"/>
          <w:color w:val="auto"/>
          <w:sz w:val="24"/>
          <w:szCs w:val="24"/>
          <w:shd w:val="clear" w:color="auto" w:fill="auto"/>
        </w:rPr>
        <w:t>合同解除后，</w:t>
      </w:r>
      <w:r>
        <w:rPr>
          <w:rFonts w:hint="eastAsia" w:ascii="宋体" w:hAnsi="宋体" w:cs="仿宋"/>
          <w:color w:val="auto"/>
          <w:sz w:val="24"/>
          <w:szCs w:val="24"/>
          <w:shd w:val="clear" w:color="auto" w:fill="auto"/>
          <w:lang w:eastAsia="zh-CN"/>
        </w:rPr>
        <w:t>已履行的双方进行结算，</w:t>
      </w:r>
      <w:r>
        <w:rPr>
          <w:rFonts w:hint="eastAsia" w:ascii="宋体" w:hAnsi="宋体"/>
          <w:color w:val="auto"/>
          <w:sz w:val="24"/>
          <w:szCs w:val="24"/>
          <w:shd w:val="clear" w:color="auto" w:fill="auto"/>
        </w:rPr>
        <w:t>尚未履行的不再履行，</w:t>
      </w:r>
      <w:r>
        <w:rPr>
          <w:rFonts w:hint="eastAsia" w:ascii="宋体" w:hAnsi="宋体" w:cs="仿宋"/>
          <w:color w:val="auto"/>
          <w:sz w:val="24"/>
          <w:szCs w:val="24"/>
          <w:shd w:val="clear" w:color="auto" w:fill="auto"/>
        </w:rPr>
        <w:t>有过错的一方应当赔偿因合同解除给对方造成的损失。</w:t>
      </w:r>
    </w:p>
    <w:p>
      <w:pPr>
        <w:keepNext w:val="0"/>
        <w:keepLines w:val="0"/>
        <w:pageBreakBefore w:val="0"/>
        <w:widowControl w:val="0"/>
        <w:kinsoku/>
        <w:wordWrap/>
        <w:overflowPunct/>
        <w:topLinePunct w:val="0"/>
        <w:autoSpaceDE w:val="0"/>
        <w:autoSpaceDN w:val="0"/>
        <w:bidi w:val="0"/>
        <w:adjustRightInd w:val="0"/>
        <w:spacing w:line="480" w:lineRule="exact"/>
        <w:ind w:firstLine="494" w:firstLineChars="205"/>
        <w:rPr>
          <w:rFonts w:ascii="宋体" w:hAnsi="宋体"/>
          <w:color w:val="auto"/>
          <w:sz w:val="24"/>
          <w:shd w:val="clear" w:color="auto" w:fill="auto"/>
          <w:lang w:val="zh-CN"/>
        </w:rPr>
      </w:pPr>
      <w:r>
        <w:rPr>
          <w:rFonts w:hint="eastAsia" w:ascii="宋体" w:hAnsi="宋体"/>
          <w:b/>
          <w:bCs/>
          <w:color w:val="auto"/>
          <w:sz w:val="24"/>
          <w:shd w:val="clear" w:color="auto" w:fill="auto"/>
        </w:rPr>
        <w:t xml:space="preserve">第十条 </w:t>
      </w:r>
      <w:r>
        <w:rPr>
          <w:rFonts w:hint="eastAsia" w:ascii="宋体" w:hAnsi="宋体"/>
          <w:b/>
          <w:bCs/>
          <w:color w:val="auto"/>
          <w:sz w:val="24"/>
          <w:shd w:val="clear" w:color="auto" w:fill="auto"/>
          <w:lang w:val="zh-CN"/>
        </w:rPr>
        <w:t>其它</w:t>
      </w:r>
    </w:p>
    <w:p>
      <w:pPr>
        <w:keepNext w:val="0"/>
        <w:keepLines w:val="0"/>
        <w:pageBreakBefore w:val="0"/>
        <w:widowControl w:val="0"/>
        <w:kinsoku/>
        <w:wordWrap/>
        <w:overflowPunct/>
        <w:topLinePunct w:val="0"/>
        <w:autoSpaceDE w:val="0"/>
        <w:autoSpaceDN w:val="0"/>
        <w:bidi w:val="0"/>
        <w:adjustRightInd w:val="0"/>
        <w:spacing w:line="480" w:lineRule="exact"/>
        <w:ind w:firstLine="494" w:firstLineChars="206"/>
        <w:rPr>
          <w:rFonts w:ascii="宋体" w:hAnsi="宋体"/>
          <w:color w:val="auto"/>
          <w:sz w:val="24"/>
          <w:shd w:val="clear" w:color="auto" w:fill="auto"/>
          <w:lang w:val="zh-CN"/>
        </w:rPr>
      </w:pPr>
      <w:r>
        <w:rPr>
          <w:rFonts w:hint="eastAsia" w:ascii="宋体" w:hAnsi="宋体"/>
          <w:color w:val="auto"/>
          <w:sz w:val="24"/>
          <w:shd w:val="clear" w:color="auto" w:fill="auto"/>
        </w:rPr>
        <w:t>1</w:t>
      </w:r>
      <w:r>
        <w:rPr>
          <w:rFonts w:hint="eastAsia" w:ascii="宋体" w:hAnsi="宋体"/>
          <w:color w:val="auto"/>
          <w:sz w:val="24"/>
          <w:shd w:val="clear" w:color="auto" w:fill="auto"/>
          <w:lang w:val="en-US" w:eastAsia="zh-CN"/>
        </w:rPr>
        <w:t>0</w:t>
      </w:r>
      <w:r>
        <w:rPr>
          <w:rFonts w:hint="eastAsia" w:ascii="宋体" w:hAnsi="宋体"/>
          <w:color w:val="auto"/>
          <w:sz w:val="24"/>
          <w:shd w:val="clear" w:color="auto" w:fill="auto"/>
          <w:lang w:val="zh-CN"/>
        </w:rPr>
        <w:t>.1 本合同所有条款内容甲乙双方均完全理解并知道其真实意思。本合同自甲乙双方签字盖章时生效，合同执行期内，甲乙双方均不得随意变更或解除合同。本合同如有未尽事宜，经双方协商后可以签订补充协议，补充协议为本合同不可分割的一部分，与本合同具有同等法律效力。</w:t>
      </w:r>
    </w:p>
    <w:p>
      <w:pPr>
        <w:keepNext w:val="0"/>
        <w:keepLines w:val="0"/>
        <w:pageBreakBefore w:val="0"/>
        <w:widowControl w:val="0"/>
        <w:kinsoku/>
        <w:wordWrap/>
        <w:overflowPunct/>
        <w:topLinePunct w:val="0"/>
        <w:autoSpaceDE w:val="0"/>
        <w:autoSpaceDN w:val="0"/>
        <w:bidi w:val="0"/>
        <w:adjustRightInd w:val="0"/>
        <w:spacing w:line="480" w:lineRule="exact"/>
        <w:ind w:firstLine="494" w:firstLineChars="206"/>
        <w:rPr>
          <w:rFonts w:ascii="宋体" w:hAnsi="宋体"/>
          <w:color w:val="auto"/>
          <w:sz w:val="24"/>
          <w:shd w:val="clear" w:color="auto" w:fill="auto"/>
          <w:lang w:val="zh-CN"/>
        </w:rPr>
      </w:pPr>
      <w:r>
        <w:rPr>
          <w:rFonts w:hint="eastAsia" w:ascii="宋体" w:hAnsi="宋体"/>
          <w:color w:val="auto"/>
          <w:sz w:val="24"/>
          <w:shd w:val="clear" w:color="auto" w:fill="auto"/>
          <w:lang w:val="en-US" w:eastAsia="zh-CN"/>
        </w:rPr>
        <w:t>10</w:t>
      </w:r>
      <w:r>
        <w:rPr>
          <w:rFonts w:hint="eastAsia" w:ascii="宋体" w:hAnsi="宋体"/>
          <w:color w:val="auto"/>
          <w:sz w:val="24"/>
          <w:shd w:val="clear" w:color="auto" w:fill="auto"/>
          <w:lang w:val="zh-CN"/>
        </w:rPr>
        <w:t>.2</w:t>
      </w:r>
      <w:r>
        <w:rPr>
          <w:rFonts w:hint="eastAsia" w:ascii="宋体" w:hAnsi="宋体"/>
          <w:color w:val="auto"/>
          <w:sz w:val="24"/>
          <w:shd w:val="clear" w:color="auto" w:fill="auto"/>
        </w:rPr>
        <w:t xml:space="preserve"> </w:t>
      </w:r>
      <w:r>
        <w:rPr>
          <w:rFonts w:hint="eastAsia" w:ascii="宋体" w:hAnsi="宋体"/>
          <w:color w:val="auto"/>
          <w:sz w:val="24"/>
          <w:shd w:val="clear" w:color="auto" w:fill="auto"/>
          <w:lang w:val="zh-CN"/>
        </w:rPr>
        <w:t>本合同有效期内，</w:t>
      </w:r>
      <w:r>
        <w:rPr>
          <w:rFonts w:hint="eastAsia" w:ascii="宋体" w:hAnsi="宋体"/>
          <w:color w:val="auto"/>
          <w:sz w:val="24"/>
          <w:shd w:val="clear" w:color="auto" w:fill="auto"/>
        </w:rPr>
        <w:t>乙</w:t>
      </w:r>
      <w:r>
        <w:rPr>
          <w:rFonts w:hint="eastAsia" w:ascii="宋体" w:hAnsi="宋体"/>
          <w:color w:val="auto"/>
          <w:sz w:val="24"/>
          <w:shd w:val="clear" w:color="auto" w:fill="auto"/>
          <w:lang w:val="zh-CN"/>
        </w:rPr>
        <w:t>方法人名称、法定代表人、住所等发生变化而未书面通知</w:t>
      </w:r>
      <w:r>
        <w:rPr>
          <w:rFonts w:hint="eastAsia" w:ascii="宋体" w:hAnsi="宋体"/>
          <w:color w:val="auto"/>
          <w:sz w:val="24"/>
          <w:shd w:val="clear" w:color="auto" w:fill="auto"/>
        </w:rPr>
        <w:t>甲方</w:t>
      </w:r>
      <w:r>
        <w:rPr>
          <w:rFonts w:hint="eastAsia" w:ascii="宋体" w:hAnsi="宋体"/>
          <w:color w:val="auto"/>
          <w:sz w:val="24"/>
          <w:shd w:val="clear" w:color="auto" w:fill="auto"/>
          <w:lang w:val="zh-CN"/>
        </w:rPr>
        <w:t>时，</w:t>
      </w:r>
      <w:r>
        <w:rPr>
          <w:rFonts w:hint="eastAsia" w:ascii="宋体" w:hAnsi="宋体"/>
          <w:color w:val="auto"/>
          <w:sz w:val="24"/>
          <w:shd w:val="clear" w:color="auto" w:fill="auto"/>
        </w:rPr>
        <w:t>甲</w:t>
      </w:r>
      <w:r>
        <w:rPr>
          <w:rFonts w:hint="eastAsia" w:ascii="宋体" w:hAnsi="宋体"/>
          <w:color w:val="auto"/>
          <w:sz w:val="24"/>
          <w:shd w:val="clear" w:color="auto" w:fill="auto"/>
          <w:lang w:val="zh-CN"/>
        </w:rPr>
        <w:t>方按</w:t>
      </w:r>
      <w:r>
        <w:rPr>
          <w:rFonts w:hint="eastAsia" w:ascii="宋体" w:hAnsi="宋体"/>
          <w:color w:val="auto"/>
          <w:sz w:val="24"/>
          <w:shd w:val="clear" w:color="auto" w:fill="auto"/>
        </w:rPr>
        <w:t>发出文书时工商备案登记所载住所</w:t>
      </w:r>
      <w:r>
        <w:rPr>
          <w:rFonts w:hint="eastAsia" w:ascii="宋体" w:hAnsi="宋体"/>
          <w:color w:val="auto"/>
          <w:sz w:val="24"/>
          <w:shd w:val="clear" w:color="auto" w:fill="auto"/>
          <w:lang w:val="zh-CN"/>
        </w:rPr>
        <w:t>向</w:t>
      </w:r>
      <w:r>
        <w:rPr>
          <w:rFonts w:hint="eastAsia" w:ascii="宋体" w:hAnsi="宋体"/>
          <w:color w:val="auto"/>
          <w:sz w:val="24"/>
          <w:shd w:val="clear" w:color="auto" w:fill="auto"/>
        </w:rPr>
        <w:t>乙</w:t>
      </w:r>
      <w:r>
        <w:rPr>
          <w:rFonts w:hint="eastAsia" w:ascii="宋体" w:hAnsi="宋体"/>
          <w:color w:val="auto"/>
          <w:sz w:val="24"/>
          <w:shd w:val="clear" w:color="auto" w:fill="auto"/>
          <w:lang w:val="zh-CN"/>
        </w:rPr>
        <w:t>方发送的所有文书，视同送达。</w:t>
      </w:r>
    </w:p>
    <w:p>
      <w:pPr>
        <w:keepNext w:val="0"/>
        <w:keepLines w:val="0"/>
        <w:pageBreakBefore w:val="0"/>
        <w:widowControl w:val="0"/>
        <w:kinsoku/>
        <w:wordWrap/>
        <w:overflowPunct/>
        <w:topLinePunct w:val="0"/>
        <w:autoSpaceDE w:val="0"/>
        <w:autoSpaceDN w:val="0"/>
        <w:bidi w:val="0"/>
        <w:adjustRightInd w:val="0"/>
        <w:spacing w:line="480" w:lineRule="exact"/>
        <w:ind w:firstLine="494" w:firstLineChars="206"/>
        <w:rPr>
          <w:rFonts w:hint="eastAsia" w:ascii="宋体" w:hAnsi="宋体"/>
          <w:color w:val="auto"/>
          <w:sz w:val="24"/>
          <w:shd w:val="clear" w:color="auto" w:fill="auto"/>
        </w:rPr>
      </w:pPr>
      <w:r>
        <w:rPr>
          <w:rFonts w:hint="eastAsia" w:ascii="宋体" w:hAnsi="宋体"/>
          <w:color w:val="auto"/>
          <w:sz w:val="24"/>
          <w:shd w:val="clear" w:color="auto" w:fill="auto"/>
          <w:lang w:val="en-US" w:eastAsia="zh-CN"/>
        </w:rPr>
        <w:t xml:space="preserve">10.3 </w:t>
      </w:r>
      <w:r>
        <w:rPr>
          <w:rFonts w:hint="eastAsia" w:ascii="宋体" w:hAnsi="宋体"/>
          <w:color w:val="auto"/>
          <w:sz w:val="24"/>
          <w:shd w:val="clear" w:color="auto" w:fill="auto"/>
        </w:rPr>
        <w:t>甲、乙任何一方若确因不可抗力的原因，不能履行本合同时，应及时书面告知对方不能履行或延期履行或部分履行合同的理由。经双方协商同意后，本合同可以不履行或延期履行或部分履行，并免于承担违约责任。</w:t>
      </w:r>
    </w:p>
    <w:p>
      <w:pPr>
        <w:keepNext w:val="0"/>
        <w:keepLines w:val="0"/>
        <w:pageBreakBefore w:val="0"/>
        <w:widowControl w:val="0"/>
        <w:kinsoku/>
        <w:wordWrap/>
        <w:overflowPunct/>
        <w:topLinePunct w:val="0"/>
        <w:autoSpaceDE w:val="0"/>
        <w:autoSpaceDN w:val="0"/>
        <w:bidi w:val="0"/>
        <w:adjustRightInd w:val="0"/>
        <w:spacing w:line="480" w:lineRule="exact"/>
        <w:ind w:firstLine="494" w:firstLineChars="206"/>
        <w:rPr>
          <w:rFonts w:hAnsi="宋体" w:cs="宋体"/>
          <w:color w:val="auto"/>
          <w:szCs w:val="21"/>
          <w:shd w:val="clear" w:color="auto" w:fill="auto"/>
        </w:rPr>
      </w:pPr>
      <w:r>
        <w:rPr>
          <w:rFonts w:hint="eastAsia" w:ascii="宋体" w:hAnsi="宋体"/>
          <w:color w:val="auto"/>
          <w:sz w:val="24"/>
          <w:shd w:val="clear" w:color="auto" w:fill="auto"/>
        </w:rPr>
        <w:t>1</w:t>
      </w:r>
      <w:r>
        <w:rPr>
          <w:rFonts w:hint="eastAsia" w:ascii="宋体" w:hAnsi="宋体"/>
          <w:color w:val="auto"/>
          <w:sz w:val="24"/>
          <w:shd w:val="clear" w:color="auto" w:fill="auto"/>
          <w:lang w:val="en-US" w:eastAsia="zh-CN"/>
        </w:rPr>
        <w:t>0.4</w:t>
      </w:r>
      <w:r>
        <w:rPr>
          <w:rFonts w:hint="eastAsia" w:ascii="宋体" w:hAnsi="宋体"/>
          <w:color w:val="auto"/>
          <w:sz w:val="24"/>
          <w:shd w:val="clear" w:color="auto" w:fill="auto"/>
          <w:lang w:val="zh-CN"/>
        </w:rPr>
        <w:t>本合同正本一式</w:t>
      </w:r>
      <w:r>
        <w:rPr>
          <w:rFonts w:hint="eastAsia" w:ascii="宋体" w:hAnsi="宋体"/>
          <w:color w:val="auto"/>
          <w:sz w:val="24"/>
          <w:shd w:val="clear" w:color="auto" w:fill="auto"/>
          <w:lang w:val="en-US" w:eastAsia="zh-CN"/>
        </w:rPr>
        <w:t>伍</w:t>
      </w:r>
      <w:r>
        <w:rPr>
          <w:rFonts w:hint="eastAsia" w:ascii="宋体" w:hAnsi="宋体"/>
          <w:color w:val="auto"/>
          <w:sz w:val="24"/>
          <w:shd w:val="clear" w:color="auto" w:fill="auto"/>
          <w:lang w:val="zh-CN"/>
        </w:rPr>
        <w:t>份，甲方执</w:t>
      </w:r>
      <w:r>
        <w:rPr>
          <w:rFonts w:hint="eastAsia" w:ascii="宋体" w:hAnsi="宋体"/>
          <w:color w:val="auto"/>
          <w:sz w:val="24"/>
          <w:u w:val="single"/>
          <w:shd w:val="clear" w:color="auto" w:fill="auto"/>
          <w:lang w:val="en-US" w:eastAsia="zh-CN"/>
        </w:rPr>
        <w:t>叁</w:t>
      </w:r>
      <w:r>
        <w:rPr>
          <w:rFonts w:hint="eastAsia" w:ascii="宋体" w:hAnsi="宋体"/>
          <w:color w:val="auto"/>
          <w:sz w:val="24"/>
          <w:shd w:val="clear" w:color="auto" w:fill="auto"/>
          <w:lang w:val="zh-CN"/>
        </w:rPr>
        <w:t>份，乙方执</w:t>
      </w:r>
      <w:r>
        <w:rPr>
          <w:rFonts w:hint="eastAsia" w:ascii="宋体" w:hAnsi="宋体"/>
          <w:color w:val="auto"/>
          <w:sz w:val="24"/>
          <w:u w:val="single"/>
          <w:shd w:val="clear" w:color="auto" w:fill="auto"/>
          <w:lang w:val="zh-CN"/>
        </w:rPr>
        <w:t>贰</w:t>
      </w:r>
      <w:r>
        <w:rPr>
          <w:rFonts w:hint="eastAsia" w:ascii="宋体" w:hAnsi="宋体"/>
          <w:color w:val="auto"/>
          <w:sz w:val="24"/>
          <w:shd w:val="clear" w:color="auto" w:fill="auto"/>
          <w:lang w:val="zh-CN"/>
        </w:rPr>
        <w:t xml:space="preserve">份，具有同等法律效力。 </w:t>
      </w:r>
      <w:r>
        <w:rPr>
          <w:rFonts w:hint="eastAsia" w:ascii="宋体" w:hAnsi="宋体"/>
          <w:b w:val="0"/>
          <w:bCs w:val="0"/>
          <w:color w:val="auto"/>
          <w:sz w:val="24"/>
          <w:shd w:val="clear" w:color="auto" w:fill="auto"/>
          <w:lang w:val="zh-CN"/>
        </w:rPr>
        <w:t xml:space="preserve">  </w:t>
      </w:r>
      <w:r>
        <w:rPr>
          <w:rFonts w:hint="eastAsia" w:ascii="宋体" w:hAnsi="宋体"/>
          <w:b w:val="0"/>
          <w:bCs w:val="0"/>
          <w:color w:val="auto"/>
          <w:sz w:val="21"/>
          <w:szCs w:val="21"/>
          <w:shd w:val="clear" w:color="auto" w:fill="auto"/>
        </w:rPr>
        <w:t xml:space="preserve">  </w:t>
      </w:r>
      <w:r>
        <w:rPr>
          <w:rFonts w:hint="eastAsia" w:ascii="仿宋" w:hAnsi="仿宋" w:eastAsia="仿宋"/>
          <w:color w:val="auto"/>
          <w:sz w:val="32"/>
          <w:szCs w:val="32"/>
          <w:shd w:val="clear" w:color="auto" w:fill="auto"/>
        </w:rPr>
        <w:t xml:space="preserve">     </w:t>
      </w:r>
    </w:p>
    <w:p>
      <w:pPr>
        <w:keepNext w:val="0"/>
        <w:keepLines w:val="0"/>
        <w:pageBreakBefore w:val="0"/>
        <w:widowControl w:val="0"/>
        <w:kinsoku/>
        <w:wordWrap/>
        <w:overflowPunct/>
        <w:topLinePunct w:val="0"/>
        <w:autoSpaceDE w:val="0"/>
        <w:autoSpaceDN w:val="0"/>
        <w:bidi w:val="0"/>
        <w:adjustRightInd w:val="0"/>
        <w:spacing w:line="480" w:lineRule="exact"/>
        <w:ind w:firstLine="482" w:firstLineChars="200"/>
        <w:jc w:val="both"/>
        <w:rPr>
          <w:rFonts w:hint="eastAsia" w:ascii="宋体" w:hAnsi="宋体"/>
          <w:b/>
          <w:bCs/>
          <w:color w:val="auto"/>
          <w:sz w:val="24"/>
          <w:highlight w:val="none"/>
          <w:lang w:val="en-US" w:eastAsia="zh-CN"/>
        </w:rPr>
      </w:pPr>
      <w:r>
        <w:rPr>
          <w:rFonts w:hint="eastAsia" w:ascii="宋体" w:hAnsi="宋体"/>
          <w:b/>
          <w:bCs/>
          <w:color w:val="auto"/>
          <w:sz w:val="24"/>
          <w:highlight w:val="none"/>
          <w:lang w:val="en-US" w:eastAsia="zh-CN"/>
        </w:rPr>
        <w:t>第十一条 合同附件</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eastAsia" w:ascii="宋体" w:hAnsi="宋体"/>
          <w:b w:val="0"/>
          <w:bCs w:val="0"/>
          <w:color w:val="auto"/>
          <w:sz w:val="24"/>
          <w:highlight w:val="none"/>
          <w:lang w:val="en-US" w:eastAsia="zh-CN"/>
        </w:rPr>
      </w:pPr>
      <w:r>
        <w:rPr>
          <w:rFonts w:hint="eastAsia" w:ascii="宋体" w:hAnsi="宋体"/>
          <w:b w:val="0"/>
          <w:bCs w:val="0"/>
          <w:color w:val="auto"/>
          <w:sz w:val="24"/>
          <w:highlight w:val="none"/>
          <w:lang w:val="en-US" w:eastAsia="zh-CN"/>
        </w:rPr>
        <w:t>本合同附件是主合同不可分割部分，同主合同具有同等法律效力。</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480" w:lineRule="exact"/>
        <w:ind w:left="0" w:leftChars="0" w:right="0" w:rightChars="0" w:firstLine="480" w:firstLineChars="200"/>
        <w:jc w:val="both"/>
        <w:textAlignment w:val="auto"/>
        <w:outlineLvl w:val="9"/>
        <w:rPr>
          <w:rFonts w:hint="eastAsia" w:ascii="宋体" w:hAnsi="宋体"/>
          <w:b w:val="0"/>
          <w:bCs w:val="0"/>
          <w:color w:val="auto"/>
          <w:sz w:val="24"/>
          <w:highlight w:val="none"/>
          <w:lang w:val="en-US" w:eastAsia="zh-CN"/>
        </w:rPr>
      </w:pPr>
      <w:r>
        <w:rPr>
          <w:rFonts w:hint="eastAsia" w:ascii="宋体" w:hAnsi="宋体"/>
          <w:b w:val="0"/>
          <w:bCs w:val="0"/>
          <w:color w:val="auto"/>
          <w:sz w:val="24"/>
          <w:highlight w:val="none"/>
          <w:lang w:val="en-US" w:eastAsia="zh-CN"/>
        </w:rPr>
        <w:t>廉政合同</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both"/>
        <w:rPr>
          <w:rFonts w:hint="eastAsia"/>
          <w:lang w:val="en-US" w:eastAsia="zh-CN"/>
        </w:rPr>
      </w:pPr>
      <w:r>
        <w:rPr>
          <w:rFonts w:hint="eastAsia" w:ascii="宋体" w:hAnsi="宋体"/>
          <w:b w:val="0"/>
          <w:bCs w:val="0"/>
          <w:color w:val="auto"/>
          <w:sz w:val="24"/>
          <w:highlight w:val="none"/>
          <w:lang w:val="en-US" w:eastAsia="zh-CN"/>
        </w:rPr>
        <w:t>（以下无正文）</w:t>
      </w:r>
    </w:p>
    <w:p>
      <w:pPr>
        <w:keepNext w:val="0"/>
        <w:keepLines w:val="0"/>
        <w:pageBreakBefore w:val="0"/>
        <w:widowControl w:val="0"/>
        <w:tabs>
          <w:tab w:val="left" w:pos="416"/>
        </w:tabs>
        <w:kinsoku/>
        <w:wordWrap/>
        <w:overflowPunct/>
        <w:topLinePunct w:val="0"/>
        <w:autoSpaceDE w:val="0"/>
        <w:autoSpaceDN w:val="0"/>
        <w:bidi w:val="0"/>
        <w:adjustRightInd w:val="0"/>
        <w:snapToGrid w:val="0"/>
        <w:spacing w:line="300" w:lineRule="exact"/>
        <w:ind w:firstLine="240" w:firstLineChars="100"/>
        <w:textAlignment w:val="auto"/>
        <w:outlineLvl w:val="1"/>
        <w:rPr>
          <w:rFonts w:hint="eastAsia" w:ascii="宋体" w:hAnsi="宋体"/>
          <w:sz w:val="24"/>
          <w:szCs w:val="24"/>
        </w:rPr>
      </w:pPr>
    </w:p>
    <w:p>
      <w:pPr>
        <w:keepNext w:val="0"/>
        <w:keepLines w:val="0"/>
        <w:pageBreakBefore w:val="0"/>
        <w:widowControl w:val="0"/>
        <w:tabs>
          <w:tab w:val="left" w:pos="416"/>
        </w:tabs>
        <w:kinsoku/>
        <w:wordWrap/>
        <w:overflowPunct/>
        <w:topLinePunct w:val="0"/>
        <w:autoSpaceDE w:val="0"/>
        <w:autoSpaceDN w:val="0"/>
        <w:bidi w:val="0"/>
        <w:adjustRightInd w:val="0"/>
        <w:snapToGrid w:val="0"/>
        <w:spacing w:line="300" w:lineRule="exact"/>
        <w:ind w:firstLine="240" w:firstLineChars="100"/>
        <w:textAlignment w:val="auto"/>
        <w:outlineLvl w:val="1"/>
        <w:rPr>
          <w:rFonts w:hint="eastAsia" w:ascii="宋体" w:hAnsi="宋体"/>
          <w:sz w:val="24"/>
          <w:szCs w:val="24"/>
        </w:rPr>
      </w:pPr>
    </w:p>
    <w:p>
      <w:pPr>
        <w:pStyle w:val="2"/>
        <w:rPr>
          <w:rFonts w:hint="eastAsia" w:ascii="宋体" w:hAnsi="宋体"/>
          <w:sz w:val="24"/>
          <w:szCs w:val="24"/>
        </w:rPr>
      </w:pPr>
    </w:p>
    <w:p>
      <w:pPr>
        <w:pStyle w:val="3"/>
        <w:rPr>
          <w:rFonts w:hint="eastAsia" w:ascii="宋体" w:hAnsi="宋体"/>
          <w:sz w:val="24"/>
          <w:szCs w:val="24"/>
        </w:rPr>
      </w:pPr>
    </w:p>
    <w:p>
      <w:pPr>
        <w:rPr>
          <w:rFonts w:hint="eastAsia"/>
        </w:rPr>
      </w:pPr>
    </w:p>
    <w:p>
      <w:pPr>
        <w:keepNext w:val="0"/>
        <w:keepLines w:val="0"/>
        <w:pageBreakBefore w:val="0"/>
        <w:widowControl w:val="0"/>
        <w:tabs>
          <w:tab w:val="left" w:pos="416"/>
        </w:tabs>
        <w:kinsoku/>
        <w:wordWrap/>
        <w:overflowPunct/>
        <w:topLinePunct w:val="0"/>
        <w:autoSpaceDE w:val="0"/>
        <w:autoSpaceDN w:val="0"/>
        <w:bidi w:val="0"/>
        <w:adjustRightInd w:val="0"/>
        <w:snapToGrid w:val="0"/>
        <w:spacing w:line="300" w:lineRule="exact"/>
        <w:ind w:firstLine="240" w:firstLineChars="100"/>
        <w:textAlignment w:val="auto"/>
        <w:outlineLvl w:val="1"/>
        <w:rPr>
          <w:rFonts w:ascii="宋体" w:hAnsi="宋体"/>
          <w:sz w:val="24"/>
          <w:szCs w:val="24"/>
        </w:rPr>
      </w:pPr>
      <w:r>
        <w:rPr>
          <w:rFonts w:hint="eastAsia" w:ascii="宋体" w:hAnsi="宋体"/>
          <w:sz w:val="24"/>
          <w:szCs w:val="24"/>
        </w:rPr>
        <w:t xml:space="preserve">甲方（盖章）：　　　　　　　 </w:t>
      </w:r>
      <w:r>
        <w:rPr>
          <w:rFonts w:hint="eastAsia" w:ascii="宋体" w:hAnsi="宋体"/>
          <w:sz w:val="24"/>
          <w:szCs w:val="24"/>
          <w:lang w:val="en-US" w:eastAsia="zh-CN"/>
        </w:rPr>
        <w:t xml:space="preserve">         </w:t>
      </w:r>
      <w:r>
        <w:rPr>
          <w:rFonts w:hint="eastAsia" w:ascii="宋体" w:hAnsi="宋体"/>
          <w:sz w:val="24"/>
          <w:szCs w:val="24"/>
        </w:rPr>
        <w:t xml:space="preserve"> 乙方（盖章）：</w:t>
      </w:r>
    </w:p>
    <w:p>
      <w:pPr>
        <w:keepNext w:val="0"/>
        <w:keepLines w:val="0"/>
        <w:pageBreakBefore w:val="0"/>
        <w:widowControl w:val="0"/>
        <w:kinsoku/>
        <w:wordWrap/>
        <w:overflowPunct/>
        <w:topLinePunct w:val="0"/>
        <w:bidi w:val="0"/>
        <w:spacing w:before="240" w:line="300" w:lineRule="exact"/>
        <w:ind w:firstLine="240" w:firstLineChars="100"/>
        <w:textAlignment w:val="auto"/>
        <w:rPr>
          <w:rFonts w:ascii="宋体" w:hAnsi="宋体"/>
          <w:sz w:val="24"/>
          <w:szCs w:val="24"/>
        </w:rPr>
      </w:pPr>
      <w:r>
        <w:rPr>
          <w:rFonts w:hint="eastAsia" w:ascii="宋体" w:hAnsi="宋体"/>
          <w:sz w:val="24"/>
          <w:szCs w:val="24"/>
        </w:rPr>
        <w:t>法定代表人或　　　　　　　　　</w:t>
      </w:r>
      <w:r>
        <w:rPr>
          <w:rFonts w:hint="eastAsia" w:ascii="宋体" w:hAnsi="宋体"/>
          <w:sz w:val="24"/>
          <w:szCs w:val="24"/>
          <w:lang w:val="en-US" w:eastAsia="zh-CN"/>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法定代表人或</w:t>
      </w:r>
    </w:p>
    <w:p>
      <w:pPr>
        <w:keepNext w:val="0"/>
        <w:keepLines w:val="0"/>
        <w:pageBreakBefore w:val="0"/>
        <w:widowControl w:val="0"/>
        <w:kinsoku/>
        <w:wordWrap/>
        <w:overflowPunct/>
        <w:topLinePunct w:val="0"/>
        <w:bidi w:val="0"/>
        <w:spacing w:before="240" w:line="300" w:lineRule="exact"/>
        <w:ind w:firstLine="240" w:firstLineChars="100"/>
        <w:textAlignment w:val="auto"/>
        <w:rPr>
          <w:rFonts w:hint="eastAsia" w:ascii="宋体" w:hAnsi="宋体"/>
          <w:sz w:val="24"/>
          <w:szCs w:val="24"/>
          <w:lang w:eastAsia="zh-CN"/>
        </w:rPr>
      </w:pPr>
      <w:r>
        <w:rPr>
          <w:rFonts w:hint="eastAsia" w:ascii="宋体" w:hAnsi="宋体"/>
          <w:sz w:val="24"/>
          <w:szCs w:val="24"/>
        </w:rPr>
        <w:t>委托代理人</w:t>
      </w:r>
      <w:r>
        <w:rPr>
          <w:rFonts w:hint="eastAsia" w:ascii="宋体" w:hAnsi="宋体"/>
          <w:sz w:val="24"/>
          <w:szCs w:val="24"/>
          <w:lang w:eastAsia="zh-CN"/>
        </w:rPr>
        <w:t>或</w:t>
      </w:r>
      <w:r>
        <w:rPr>
          <w:rFonts w:hint="eastAsia" w:ascii="宋体" w:hAnsi="宋体"/>
          <w:sz w:val="24"/>
          <w:szCs w:val="24"/>
          <w:lang w:val="en-US" w:eastAsia="zh-CN"/>
        </w:rPr>
        <w:t xml:space="preserve">                           </w:t>
      </w:r>
      <w:r>
        <w:rPr>
          <w:rFonts w:hint="eastAsia" w:ascii="宋体" w:hAnsi="宋体"/>
          <w:sz w:val="24"/>
          <w:szCs w:val="24"/>
        </w:rPr>
        <w:t>委托代理人</w:t>
      </w:r>
      <w:r>
        <w:rPr>
          <w:rFonts w:hint="eastAsia" w:ascii="宋体" w:hAnsi="宋体"/>
          <w:sz w:val="24"/>
          <w:szCs w:val="24"/>
          <w:lang w:eastAsia="zh-CN"/>
        </w:rPr>
        <w:t>或</w:t>
      </w:r>
      <w:r>
        <w:rPr>
          <w:rFonts w:hint="eastAsia" w:ascii="宋体" w:hAnsi="宋体"/>
          <w:sz w:val="24"/>
          <w:szCs w:val="24"/>
        </w:rPr>
        <w:t>：</w:t>
      </w:r>
    </w:p>
    <w:p>
      <w:pPr>
        <w:keepNext w:val="0"/>
        <w:keepLines w:val="0"/>
        <w:pageBreakBefore w:val="0"/>
        <w:widowControl w:val="0"/>
        <w:kinsoku/>
        <w:wordWrap/>
        <w:overflowPunct/>
        <w:topLinePunct w:val="0"/>
        <w:bidi w:val="0"/>
        <w:spacing w:before="240" w:line="300" w:lineRule="exact"/>
        <w:ind w:firstLine="240" w:firstLineChars="100"/>
        <w:textAlignment w:val="auto"/>
        <w:rPr>
          <w:rFonts w:ascii="宋体" w:hAnsi="宋体"/>
          <w:sz w:val="24"/>
          <w:szCs w:val="24"/>
        </w:rPr>
      </w:pPr>
      <w:r>
        <w:rPr>
          <w:rFonts w:hint="eastAsia" w:ascii="宋体" w:hAnsi="宋体"/>
          <w:sz w:val="24"/>
          <w:szCs w:val="24"/>
          <w:lang w:eastAsia="zh-CN"/>
        </w:rPr>
        <w:t>个体工商户经营者</w:t>
      </w:r>
      <w:r>
        <w:rPr>
          <w:rFonts w:hint="eastAsia" w:ascii="宋体" w:hAnsi="宋体"/>
          <w:sz w:val="24"/>
          <w:szCs w:val="24"/>
        </w:rPr>
        <w:t>（签字）：　　　　　　</w:t>
      </w:r>
      <w:r>
        <w:rPr>
          <w:rFonts w:hint="eastAsia" w:ascii="宋体" w:hAnsi="宋体"/>
          <w:sz w:val="24"/>
          <w:szCs w:val="24"/>
          <w:lang w:val="en-US" w:eastAsia="zh-CN"/>
        </w:rPr>
        <w:t xml:space="preserve"> 个体工商户经营者</w:t>
      </w:r>
      <w:r>
        <w:rPr>
          <w:rFonts w:hint="eastAsia" w:ascii="宋体" w:hAnsi="宋体"/>
          <w:sz w:val="24"/>
          <w:szCs w:val="24"/>
        </w:rPr>
        <w:t>（签字）：</w:t>
      </w:r>
    </w:p>
    <w:p>
      <w:pPr>
        <w:keepNext w:val="0"/>
        <w:keepLines w:val="0"/>
        <w:pageBreakBefore w:val="0"/>
        <w:widowControl w:val="0"/>
        <w:kinsoku/>
        <w:wordWrap/>
        <w:overflowPunct/>
        <w:topLinePunct w:val="0"/>
        <w:bidi w:val="0"/>
        <w:spacing w:before="240" w:line="300" w:lineRule="exact"/>
        <w:textAlignment w:val="auto"/>
        <w:rPr>
          <w:rFonts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 xml:space="preserve">联系电话：                     </w:t>
      </w:r>
      <w:r>
        <w:rPr>
          <w:rFonts w:hint="eastAsia" w:ascii="宋体" w:hAnsi="宋体"/>
          <w:sz w:val="24"/>
          <w:szCs w:val="24"/>
          <w:lang w:val="en-US" w:eastAsia="zh-CN"/>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经办人：</w:t>
      </w:r>
    </w:p>
    <w:p>
      <w:pPr>
        <w:keepNext w:val="0"/>
        <w:keepLines w:val="0"/>
        <w:pageBreakBefore w:val="0"/>
        <w:widowControl w:val="0"/>
        <w:kinsoku/>
        <w:wordWrap/>
        <w:overflowPunct/>
        <w:topLinePunct w:val="0"/>
        <w:bidi w:val="0"/>
        <w:spacing w:before="240" w:line="300" w:lineRule="exact"/>
        <w:textAlignment w:val="auto"/>
        <w:rPr>
          <w:rFonts w:hint="eastAsia"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电</w:t>
      </w:r>
      <w:r>
        <w:rPr>
          <w:rFonts w:hint="eastAsia" w:ascii="宋体" w:hAnsi="宋体"/>
          <w:sz w:val="24"/>
          <w:szCs w:val="24"/>
          <w:lang w:val="en-US" w:eastAsia="zh-CN"/>
        </w:rPr>
        <w:t xml:space="preserve">   </w:t>
      </w:r>
      <w:r>
        <w:rPr>
          <w:rFonts w:hint="eastAsia" w:ascii="宋体" w:hAnsi="宋体"/>
          <w:sz w:val="24"/>
          <w:szCs w:val="24"/>
        </w:rPr>
        <w:t xml:space="preserve">话：　　　　              </w:t>
      </w:r>
    </w:p>
    <w:p>
      <w:pPr>
        <w:keepNext w:val="0"/>
        <w:keepLines w:val="0"/>
        <w:pageBreakBefore w:val="0"/>
        <w:widowControl w:val="0"/>
        <w:kinsoku/>
        <w:wordWrap/>
        <w:overflowPunct/>
        <w:topLinePunct w:val="0"/>
        <w:bidi w:val="0"/>
        <w:spacing w:before="240" w:line="300" w:lineRule="exact"/>
        <w:ind w:firstLine="240" w:firstLineChars="100"/>
        <w:textAlignment w:val="auto"/>
        <w:rPr>
          <w:rFonts w:ascii="宋体" w:hAnsi="宋体"/>
          <w:sz w:val="24"/>
          <w:szCs w:val="24"/>
        </w:rPr>
      </w:pPr>
      <w:r>
        <w:rPr>
          <w:rFonts w:hint="eastAsia" w:ascii="宋体" w:hAnsi="宋体"/>
          <w:sz w:val="24"/>
          <w:szCs w:val="24"/>
        </w:rPr>
        <w:t xml:space="preserve">合同签订时间：                   </w:t>
      </w:r>
    </w:p>
    <w:p>
      <w:pPr>
        <w:rPr>
          <w:rFonts w:hint="eastAsia" w:ascii="宋体" w:hAnsi="宋体"/>
          <w:sz w:val="24"/>
          <w:szCs w:val="24"/>
        </w:rPr>
      </w:pPr>
    </w:p>
    <w:p>
      <w:pPr>
        <w:ind w:firstLine="240" w:firstLineChars="100"/>
        <w:jc w:val="both"/>
        <w:rPr>
          <w:rFonts w:hint="eastAsia" w:ascii="方正小标宋_GBK" w:hAnsi="方正小标宋_GBK" w:eastAsia="方正小标宋_GBK" w:cs="方正小标宋_GBK"/>
          <w:b w:val="0"/>
          <w:bCs/>
          <w:sz w:val="44"/>
          <w:szCs w:val="44"/>
        </w:rPr>
      </w:pPr>
      <w:r>
        <w:rPr>
          <w:rFonts w:hint="eastAsia" w:ascii="宋体" w:hAnsi="宋体"/>
          <w:sz w:val="24"/>
          <w:szCs w:val="24"/>
        </w:rPr>
        <w:t xml:space="preserve">合同签订地点：                     </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sz w:val="44"/>
          <w:szCs w:val="4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sz w:val="44"/>
          <w:szCs w:val="4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sz w:val="44"/>
          <w:szCs w:val="44"/>
        </w:rPr>
      </w:pPr>
    </w:p>
    <w:p>
      <w:pPr>
        <w:jc w:val="both"/>
        <w:rPr>
          <w:rFonts w:hint="eastAsia" w:ascii="方正小标宋_GBK" w:eastAsia="方正小标宋_GBK" w:cs="方正小标宋_GBK"/>
          <w:bCs/>
          <w:sz w:val="28"/>
          <w:szCs w:val="28"/>
          <w:highlight w:val="none"/>
          <w:lang w:val="en-US" w:eastAsia="zh-CN"/>
        </w:rPr>
      </w:pPr>
    </w:p>
    <w:p>
      <w:pPr>
        <w:jc w:val="both"/>
        <w:rPr>
          <w:rFonts w:hint="eastAsia" w:ascii="方正小标宋_GBK" w:eastAsia="方正小标宋_GBK" w:cs="方正小标宋_GBK"/>
          <w:bCs/>
          <w:sz w:val="28"/>
          <w:szCs w:val="28"/>
          <w:highlight w:val="none"/>
          <w:lang w:val="en-US" w:eastAsia="zh-CN"/>
        </w:rPr>
      </w:pPr>
    </w:p>
    <w:p>
      <w:pPr>
        <w:pStyle w:val="2"/>
        <w:rPr>
          <w:rFonts w:hint="eastAsia" w:ascii="方正小标宋_GBK" w:eastAsia="方正小标宋_GBK" w:cs="方正小标宋_GBK"/>
          <w:bCs/>
          <w:sz w:val="28"/>
          <w:szCs w:val="28"/>
          <w:highlight w:val="none"/>
          <w:lang w:val="en-US" w:eastAsia="zh-CN"/>
        </w:rPr>
      </w:pPr>
    </w:p>
    <w:p>
      <w:pPr>
        <w:pStyle w:val="3"/>
        <w:rPr>
          <w:rFonts w:hint="eastAsia" w:ascii="方正小标宋_GBK" w:eastAsia="方正小标宋_GBK" w:cs="方正小标宋_GBK"/>
          <w:bCs/>
          <w:sz w:val="28"/>
          <w:szCs w:val="28"/>
          <w:highlight w:val="none"/>
          <w:lang w:val="en-US" w:eastAsia="zh-CN"/>
        </w:rPr>
      </w:pPr>
    </w:p>
    <w:p>
      <w:pPr>
        <w:jc w:val="both"/>
        <w:rPr>
          <w:rFonts w:hint="eastAsia" w:ascii="方正小标宋_GBK" w:eastAsia="方正小标宋_GBK" w:cs="方正小标宋_GBK"/>
          <w:bCs/>
          <w:sz w:val="28"/>
          <w:szCs w:val="28"/>
          <w:highlight w:val="none"/>
          <w:lang w:val="en-US" w:eastAsia="zh-CN"/>
        </w:rPr>
      </w:pPr>
    </w:p>
    <w:p>
      <w:pPr>
        <w:jc w:val="both"/>
        <w:rPr>
          <w:rFonts w:hint="default" w:ascii="方正小标宋_GBK" w:eastAsia="方正小标宋_GBK" w:cs="方正小标宋_GBK"/>
          <w:bCs/>
          <w:sz w:val="28"/>
          <w:szCs w:val="28"/>
          <w:highlight w:val="none"/>
          <w:lang w:val="en-US" w:eastAsia="zh-CN"/>
        </w:rPr>
      </w:pPr>
      <w:r>
        <w:rPr>
          <w:rFonts w:hint="eastAsia" w:ascii="方正小标宋_GBK" w:eastAsia="方正小标宋_GBK" w:cs="方正小标宋_GBK"/>
          <w:bCs/>
          <w:sz w:val="28"/>
          <w:szCs w:val="28"/>
          <w:highlight w:val="none"/>
          <w:lang w:val="en-US" w:eastAsia="zh-CN"/>
        </w:rPr>
        <w:t>附件1</w:t>
      </w:r>
    </w:p>
    <w:p>
      <w:pPr>
        <w:jc w:val="center"/>
        <w:rPr>
          <w:rFonts w:ascii="宋体" w:hAnsi="宋体"/>
          <w:b/>
          <w:sz w:val="24"/>
          <w:highlight w:val="none"/>
        </w:rPr>
      </w:pPr>
      <w:r>
        <w:rPr>
          <w:rFonts w:hint="eastAsia" w:ascii="方正小标宋_GBK" w:eastAsia="方正小标宋_GBK" w:cs="方正小标宋_GBK"/>
          <w:bCs/>
          <w:sz w:val="36"/>
          <w:szCs w:val="36"/>
          <w:highlight w:val="none"/>
        </w:rPr>
        <w:t>廉政合同</w:t>
      </w:r>
    </w:p>
    <w:p>
      <w:pPr>
        <w:keepNext w:val="0"/>
        <w:keepLines w:val="0"/>
        <w:pageBreakBefore w:val="0"/>
        <w:kinsoku/>
        <w:wordWrap/>
        <w:overflowPunct/>
        <w:topLinePunct w:val="0"/>
        <w:bidi w:val="0"/>
        <w:spacing w:line="480" w:lineRule="exact"/>
        <w:ind w:right="0" w:rightChars="0" w:firstLine="480" w:firstLineChars="200"/>
        <w:jc w:val="left"/>
        <w:textAlignment w:val="auto"/>
        <w:rPr>
          <w:rFonts w:hint="eastAsia" w:ascii="宋体" w:hAnsi="宋体" w:eastAsia="宋体" w:cs="宋体"/>
          <w:sz w:val="24"/>
          <w:szCs w:val="24"/>
          <w:highlight w:val="none"/>
        </w:rPr>
      </w:pPr>
    </w:p>
    <w:p>
      <w:pPr>
        <w:keepNext w:val="0"/>
        <w:keepLines w:val="0"/>
        <w:pageBreakBefore w:val="0"/>
        <w:kinsoku/>
        <w:wordWrap/>
        <w:overflowPunct/>
        <w:topLinePunct w:val="0"/>
        <w:bidi w:val="0"/>
        <w:spacing w:line="480" w:lineRule="exact"/>
        <w:ind w:right="0" w:righ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为做好</w:t>
      </w:r>
      <w:r>
        <w:rPr>
          <w:rFonts w:hint="eastAsia" w:ascii="宋体" w:hAnsi="宋体" w:eastAsia="宋体" w:cs="宋体"/>
          <w:sz w:val="24"/>
          <w:szCs w:val="24"/>
          <w:highlight w:val="none"/>
          <w:u w:val="single"/>
        </w:rPr>
        <w:t xml:space="preserve">国道350线广安枣山至武胜段公路改建工程 </w:t>
      </w:r>
      <w:r>
        <w:rPr>
          <w:rFonts w:hint="eastAsia" w:ascii="宋体" w:hAnsi="宋体" w:eastAsia="宋体" w:cs="宋体"/>
          <w:sz w:val="24"/>
          <w:szCs w:val="24"/>
          <w:highlight w:val="none"/>
        </w:rPr>
        <w:t>的廉政建设，保证项目高效优质推进，保证项目资金的安全和有效使用以及投资效益，</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（以下简称“甲方”）与</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（以下简称“乙方”），根据国家有关法律法规，特订立如下合同。</w:t>
      </w:r>
    </w:p>
    <w:p>
      <w:pPr>
        <w:spacing w:line="52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 xml:space="preserve"> 第一条 甲乙双方的权利和义务</w:t>
      </w:r>
      <w:r>
        <w:rPr>
          <w:rFonts w:hint="eastAsia" w:ascii="宋体" w:hAnsi="宋体" w:eastAsia="宋体" w:cs="宋体"/>
          <w:b/>
          <w:bCs/>
          <w:sz w:val="24"/>
          <w:szCs w:val="24"/>
          <w:highlight w:val="none"/>
        </w:rPr>
        <w:tab/>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（1）严格遵守国家有关法律法规，相关政策，以及廉政建设的各项规定。</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（2）严格执行合同文件，自觉按合同办事。</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（3）双方的业务活动必须坚持公开、公正、诚信、透明的原则（法律认定的商业秘密和合同文件另有规定除外），不得为获取不正当的利益，损害国家、集体和对方利益，不得违反相关管理和规章制度。</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（4）建立健全廉政制度，开展廉政教育，设立廉政告示牌，公布举报电话，监督并认真查处</w:t>
      </w:r>
      <w:r>
        <w:rPr>
          <w:rFonts w:hint="eastAsia" w:ascii="宋体" w:hAnsi="宋体" w:cs="宋体"/>
          <w:sz w:val="24"/>
          <w:szCs w:val="24"/>
          <w:highlight w:val="none"/>
          <w:lang w:eastAsia="zh-CN"/>
        </w:rPr>
        <w:t>违法违纪</w:t>
      </w:r>
      <w:r>
        <w:rPr>
          <w:rFonts w:hint="eastAsia" w:ascii="宋体" w:hAnsi="宋体" w:eastAsia="宋体" w:cs="宋体"/>
          <w:sz w:val="24"/>
          <w:szCs w:val="24"/>
          <w:highlight w:val="none"/>
        </w:rPr>
        <w:t>行为。</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（5）发现对方在业务活动中有违规、违纪、违法行为的，有及时提醒对方纠正的权利和义务。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（6）发现对方严重违反</w:t>
      </w:r>
      <w:r>
        <w:rPr>
          <w:rFonts w:hint="eastAsia" w:ascii="宋体" w:hAnsi="宋体" w:eastAsia="宋体" w:cs="宋体"/>
          <w:sz w:val="24"/>
          <w:szCs w:val="24"/>
          <w:highlight w:val="none"/>
          <w:u w:val="single"/>
        </w:rPr>
        <w:t>国道350线广安枣山至武胜段公路改建工程</w:t>
      </w:r>
      <w:r>
        <w:rPr>
          <w:rFonts w:hint="eastAsia" w:ascii="宋体" w:hAnsi="宋体" w:eastAsia="宋体" w:cs="宋体"/>
          <w:sz w:val="24"/>
          <w:szCs w:val="24"/>
          <w:highlight w:val="none"/>
          <w:u w:val="single"/>
          <w:lang w:val="en-US" w:eastAsia="zh-CN"/>
        </w:rPr>
        <w:t>白坪</w:t>
      </w:r>
      <w:r>
        <w:rPr>
          <w:rFonts w:hint="eastAsia" w:ascii="宋体" w:hAnsi="宋体" w:cs="宋体"/>
          <w:sz w:val="24"/>
          <w:szCs w:val="24"/>
          <w:highlight w:val="none"/>
          <w:u w:val="single"/>
          <w:lang w:val="en-US" w:eastAsia="zh-CN"/>
        </w:rPr>
        <w:t>普安</w:t>
      </w:r>
      <w:r>
        <w:rPr>
          <w:rFonts w:hint="eastAsia" w:ascii="宋体" w:hAnsi="宋体" w:eastAsia="宋体" w:cs="宋体"/>
          <w:sz w:val="24"/>
          <w:szCs w:val="24"/>
          <w:highlight w:val="none"/>
          <w:u w:val="single"/>
          <w:lang w:val="en-US" w:eastAsia="zh-CN"/>
        </w:rPr>
        <w:t>场镇管网改造材料</w:t>
      </w:r>
      <w:r>
        <w:rPr>
          <w:rFonts w:hint="eastAsia" w:ascii="宋体" w:hAnsi="宋体" w:cs="宋体"/>
          <w:sz w:val="24"/>
          <w:szCs w:val="24"/>
          <w:highlight w:val="none"/>
          <w:u w:val="single"/>
          <w:lang w:val="en-US" w:eastAsia="zh-CN"/>
        </w:rPr>
        <w:t>采购</w:t>
      </w:r>
      <w:r>
        <w:rPr>
          <w:rFonts w:hint="eastAsia" w:ascii="宋体" w:hAnsi="宋体" w:eastAsia="宋体" w:cs="宋体"/>
          <w:sz w:val="24"/>
          <w:szCs w:val="24"/>
          <w:highlight w:val="none"/>
        </w:rPr>
        <w:t>合同（下称“主合同”）义务条款的行为，有向其上级有关部门举报、建议给予处理并要求告知处理结果的权利。</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第二条 甲方的义务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（1）甲方及其工作人员不得索要或接受乙方的回扣、礼金、有价证券、贵重物品和好处费、感谢费等。</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rPr>
        <w:t>不得在乙方报销任何应由甲方或甲方工作人员个人支付的费用等。</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rPr>
        <w:t xml:space="preserve">不得要求、暗示或接受乙方和相关单位为个人装修住房、婚丧嫁娶、配偶子女的工作安排以及出国（境）、旅游等提供方便。 </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（4）甲方及其工作人员不得参加可能影响公正执行公务的乙方安排的宴请、健身、娱乐等活动。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（5）不得要求、接受乙方和相关单位介绍或为配偶、子女、亲属参与为履行合同有关的任何活动。</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第三条 乙方义务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（1）乙方不得以任何理由向甲方及其工作人员行贿或馈赠礼金、有价证券、贵重礼品。</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（2）乙方不得以任何名义为甲方及其工作人员报销应由甲方单位或个人支付的任何费用。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（3）乙方不得以任何理由安排甲方工作人员参加超标准宴请及娱乐活动。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（4）乙方不得为甲方单位和个人购置或提供通讯工具、交通工具和高档办公用品等。</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第四条 违约责任</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（1）甲方及其工作人员违反本廉政合同约定，依据有关规定给予相应处理；涉嫌犯罪的，移交司法机关追究刑事责任。给乙方造成经济损失的，应予以赔偿。</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（2）乙方及其工作人员违反本廉政合同约定，给甲方造成经济损失或不良影响的，应予以赔偿和承担相应责任。情节严重的，甲方有权给予乙方一至三年内不得进入其</w:t>
      </w:r>
      <w:r>
        <w:rPr>
          <w:rFonts w:hint="eastAsia" w:ascii="宋体" w:hAnsi="宋体" w:eastAsia="宋体" w:cs="宋体"/>
          <w:sz w:val="24"/>
          <w:szCs w:val="24"/>
          <w:highlight w:val="none"/>
          <w:u w:val="single"/>
        </w:rPr>
        <w:t>广安交旅集团采购</w:t>
      </w:r>
      <w:r>
        <w:rPr>
          <w:rFonts w:hint="eastAsia" w:ascii="宋体" w:hAnsi="宋体" w:eastAsia="宋体" w:cs="宋体"/>
          <w:sz w:val="24"/>
          <w:szCs w:val="24"/>
          <w:highlight w:val="none"/>
        </w:rPr>
        <w:t>系统市场的处罚，且甲方有权建议主管部门给予乙方一至三年内不得进入其主管的</w:t>
      </w:r>
      <w:r>
        <w:rPr>
          <w:rFonts w:hint="eastAsia" w:ascii="宋体" w:hAnsi="宋体" w:eastAsia="宋体" w:cs="宋体"/>
          <w:sz w:val="24"/>
          <w:szCs w:val="24"/>
          <w:highlight w:val="none"/>
          <w:u w:val="single"/>
        </w:rPr>
        <w:t>广安市</w:t>
      </w:r>
      <w:r>
        <w:rPr>
          <w:rFonts w:hint="eastAsia" w:ascii="宋体" w:hAnsi="宋体" w:eastAsia="宋体" w:cs="宋体"/>
          <w:sz w:val="24"/>
          <w:szCs w:val="24"/>
          <w:highlight w:val="none"/>
        </w:rPr>
        <w:t>市场的处罚。涉嫌犯罪的，甲方有权移送司法机关追究刑事责任。</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第五条 本合同有效期为甲乙双方签署之日起至主合同履行完后 2年。</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第六条 本合同作为主合同的附件，与主合同具有同等的法律效力，经合同双方签字盖章之日生效。</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第七条 本合同一式伍份，甲方执叁份，乙方执贰份。</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（以下无正文）</w:t>
      </w:r>
    </w:p>
    <w:p>
      <w:pPr>
        <w:spacing w:line="520" w:lineRule="exact"/>
        <w:ind w:firstLine="480" w:firstLineChars="200"/>
        <w:rPr>
          <w:rFonts w:hint="eastAsia" w:ascii="宋体" w:hAnsi="宋体" w:eastAsia="宋体" w:cs="宋体"/>
          <w:sz w:val="24"/>
          <w:szCs w:val="24"/>
          <w:highlight w:val="none"/>
        </w:rPr>
      </w:pPr>
    </w:p>
    <w:p>
      <w:pPr>
        <w:widowControl/>
        <w:spacing w:line="400" w:lineRule="exact"/>
        <w:jc w:val="left"/>
        <w:rPr>
          <w:rFonts w:hint="eastAsia" w:ascii="宋体" w:hAnsi="宋体" w:cs="宋体"/>
          <w:color w:val="000000"/>
          <w:kern w:val="0"/>
          <w:sz w:val="24"/>
          <w:highlight w:val="none"/>
          <w:lang w:val="zh-CN"/>
        </w:rPr>
      </w:pPr>
    </w:p>
    <w:p>
      <w:pPr>
        <w:widowControl/>
        <w:spacing w:line="400" w:lineRule="exact"/>
        <w:ind w:firstLine="480" w:firstLineChars="200"/>
        <w:jc w:val="left"/>
        <w:rPr>
          <w:rFonts w:ascii="宋体" w:hAnsi="宋体" w:cs="宋体"/>
          <w:color w:val="000000"/>
          <w:kern w:val="0"/>
          <w:sz w:val="24"/>
          <w:highlight w:val="none"/>
          <w:lang w:val="zh-CN"/>
        </w:rPr>
      </w:pPr>
      <w:r>
        <w:rPr>
          <w:rFonts w:hint="eastAsia" w:ascii="宋体" w:hAnsi="宋体" w:cs="宋体"/>
          <w:color w:val="000000"/>
          <w:kern w:val="0"/>
          <w:sz w:val="24"/>
          <w:highlight w:val="none"/>
          <w:lang w:val="zh-CN"/>
        </w:rPr>
        <w:t>（本页为签署页）</w:t>
      </w:r>
    </w:p>
    <w:p>
      <w:pPr>
        <w:spacing w:line="520" w:lineRule="exact"/>
        <w:ind w:firstLine="480" w:firstLineChars="200"/>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甲方：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乙方：</w:t>
      </w:r>
      <w:r>
        <w:rPr>
          <w:rFonts w:hint="eastAsia" w:ascii="宋体" w:hAnsi="宋体" w:eastAsia="宋体"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法定代表人：</w:t>
      </w:r>
      <w:r>
        <w:rPr>
          <w:rFonts w:hint="eastAsia" w:ascii="宋体" w:hAnsi="宋体" w:eastAsia="宋体"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或其授权代理人：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        或其授权代理人：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pStyle w:val="4"/>
        <w:numPr>
          <w:ilvl w:val="1"/>
          <w:numId w:val="0"/>
        </w:numPr>
        <w:tabs>
          <w:tab w:val="clear" w:pos="360"/>
        </w:tabs>
        <w:ind w:leftChars="0"/>
        <w:rPr>
          <w:rFonts w:hint="eastAsia" w:ascii="宋体" w:hAnsi="宋体" w:eastAsia="宋体" w:cs="宋体"/>
          <w:sz w:val="24"/>
          <w:szCs w:val="24"/>
          <w:highlight w:val="none"/>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签订时间：    年    月    日               </w:t>
      </w: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rPr>
          <w:rFonts w:hint="default" w:eastAsia="宋体"/>
          <w:lang w:val="en-US" w:eastAsia="zh-CN"/>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A63C24"/>
    <w:multiLevelType w:val="singleLevel"/>
    <w:tmpl w:val="5EA63C24"/>
    <w:lvl w:ilvl="0" w:tentative="0">
      <w:start w:val="1"/>
      <w:numFmt w:val="decimal"/>
      <w:suff w:val="nothing"/>
      <w:lvlText w:val="%1."/>
      <w:lvlJc w:val="left"/>
    </w:lvl>
  </w:abstractNum>
  <w:abstractNum w:abstractNumId="1">
    <w:nsid w:val="6D1F03BB"/>
    <w:multiLevelType w:val="multilevel"/>
    <w:tmpl w:val="6D1F03BB"/>
    <w:lvl w:ilvl="0" w:tentative="0">
      <w:start w:val="1"/>
      <w:numFmt w:val="decimal"/>
      <w:lvlText w:val="%1"/>
      <w:lvlJc w:val="left"/>
      <w:pPr>
        <w:tabs>
          <w:tab w:val="left" w:pos="360"/>
        </w:tabs>
        <w:ind w:left="0" w:firstLine="0"/>
      </w:pPr>
      <w:rPr>
        <w:rFonts w:hint="eastAsia" w:ascii="黑体" w:eastAsia="黑体"/>
        <w:b w:val="0"/>
        <w:i w:val="0"/>
        <w:color w:val="auto"/>
        <w:sz w:val="24"/>
        <w:u w:val="none"/>
      </w:rPr>
    </w:lvl>
    <w:lvl w:ilvl="1" w:tentative="0">
      <w:start w:val="1"/>
      <w:numFmt w:val="decimal"/>
      <w:pStyle w:val="4"/>
      <w:lvlText w:val="%1.%2"/>
      <w:lvlJc w:val="left"/>
      <w:pPr>
        <w:tabs>
          <w:tab w:val="left" w:pos="360"/>
        </w:tabs>
        <w:ind w:left="0" w:firstLine="0"/>
      </w:pPr>
      <w:rPr>
        <w:rFonts w:hint="eastAsia" w:ascii="黑体" w:eastAsia="黑体"/>
        <w:b w:val="0"/>
        <w:i w:val="0"/>
        <w:color w:val="auto"/>
        <w:sz w:val="24"/>
        <w:u w:val="none"/>
      </w:rPr>
    </w:lvl>
    <w:lvl w:ilvl="2" w:tentative="0">
      <w:start w:val="1"/>
      <w:numFmt w:val="decimal"/>
      <w:lvlText w:val="%1.%2.%3"/>
      <w:lvlJc w:val="left"/>
      <w:pPr>
        <w:tabs>
          <w:tab w:val="left" w:pos="1472"/>
        </w:tabs>
        <w:ind w:left="752" w:firstLine="0"/>
      </w:pPr>
      <w:rPr>
        <w:rFonts w:hint="eastAsia" w:ascii="黑体" w:eastAsia="黑体"/>
        <w:b w:val="0"/>
        <w:i w:val="0"/>
        <w:color w:val="auto"/>
        <w:sz w:val="24"/>
        <w:u w:val="none"/>
      </w:rPr>
    </w:lvl>
    <w:lvl w:ilvl="3" w:tentative="0">
      <w:start w:val="1"/>
      <w:numFmt w:val="decimal"/>
      <w:lvlText w:val="%1.%2.%3.%4"/>
      <w:lvlJc w:val="left"/>
      <w:pPr>
        <w:tabs>
          <w:tab w:val="left" w:pos="1080"/>
        </w:tabs>
        <w:ind w:left="0" w:firstLine="0"/>
      </w:pPr>
      <w:rPr>
        <w:rFonts w:hint="eastAsia" w:ascii="黑体" w:eastAsia="黑体"/>
        <w:b w:val="0"/>
        <w:i w:val="0"/>
        <w:color w:val="auto"/>
        <w:sz w:val="24"/>
        <w:u w:val="none"/>
      </w:rPr>
    </w:lvl>
    <w:lvl w:ilvl="4" w:tentative="0">
      <w:start w:val="1"/>
      <w:numFmt w:val="decimal"/>
      <w:lvlText w:val="%1.%2.%3.%4.%5"/>
      <w:lvlJc w:val="left"/>
      <w:pPr>
        <w:tabs>
          <w:tab w:val="left" w:pos="1080"/>
        </w:tabs>
        <w:ind w:left="0" w:firstLine="0"/>
      </w:pPr>
      <w:rPr>
        <w:rFonts w:hint="eastAsia" w:ascii="黑体" w:eastAsia="黑体"/>
        <w:b w:val="0"/>
        <w:i w:val="0"/>
        <w:color w:val="auto"/>
        <w:sz w:val="24"/>
        <w:u w:val="none"/>
      </w:rPr>
    </w:lvl>
    <w:lvl w:ilvl="5" w:tentative="0">
      <w:start w:val="1"/>
      <w:numFmt w:val="decimal"/>
      <w:lvlText w:val="%1.%2.%3.%4.%5.%6"/>
      <w:lvlJc w:val="left"/>
      <w:pPr>
        <w:tabs>
          <w:tab w:val="left" w:pos="2238"/>
        </w:tabs>
        <w:ind w:left="1950" w:hanging="1152"/>
      </w:pPr>
      <w:rPr>
        <w:rFonts w:hint="eastAsia"/>
      </w:rPr>
    </w:lvl>
    <w:lvl w:ilvl="6" w:tentative="0">
      <w:start w:val="1"/>
      <w:numFmt w:val="decimal"/>
      <w:lvlText w:val="%1.%2.%3.%4.%5.%6.%7"/>
      <w:lvlJc w:val="left"/>
      <w:pPr>
        <w:tabs>
          <w:tab w:val="left" w:pos="2094"/>
        </w:tabs>
        <w:ind w:left="2094" w:hanging="1296"/>
      </w:pPr>
      <w:rPr>
        <w:rFonts w:hint="eastAsia"/>
      </w:rPr>
    </w:lvl>
    <w:lvl w:ilvl="7" w:tentative="0">
      <w:start w:val="1"/>
      <w:numFmt w:val="decimal"/>
      <w:lvlText w:val="%1.%2.%3.%4.%5.%6.%7.%8"/>
      <w:lvlJc w:val="left"/>
      <w:pPr>
        <w:tabs>
          <w:tab w:val="left" w:pos="2238"/>
        </w:tabs>
        <w:ind w:left="2238" w:hanging="1440"/>
      </w:pPr>
      <w:rPr>
        <w:rFonts w:hint="eastAsia"/>
      </w:rPr>
    </w:lvl>
    <w:lvl w:ilvl="8" w:tentative="0">
      <w:start w:val="1"/>
      <w:numFmt w:val="decimal"/>
      <w:lvlText w:val="%1.%2.%3.%4.%5.%6.%7.%8.%9"/>
      <w:lvlJc w:val="left"/>
      <w:pPr>
        <w:tabs>
          <w:tab w:val="left" w:pos="2382"/>
        </w:tabs>
        <w:ind w:left="2382"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jZDgxZTljZWIzOGQzMjk3ZjJmNjQzNzM4NDAyMjYifQ=="/>
  </w:docVars>
  <w:rsids>
    <w:rsidRoot w:val="0E7C4349"/>
    <w:rsid w:val="01610878"/>
    <w:rsid w:val="01A324E9"/>
    <w:rsid w:val="02691984"/>
    <w:rsid w:val="042A0CA0"/>
    <w:rsid w:val="04AF14D2"/>
    <w:rsid w:val="0ADF0FAD"/>
    <w:rsid w:val="0C0A7D34"/>
    <w:rsid w:val="0E100F06"/>
    <w:rsid w:val="0E3168B8"/>
    <w:rsid w:val="0E3E564A"/>
    <w:rsid w:val="0E7C4349"/>
    <w:rsid w:val="0EE3661B"/>
    <w:rsid w:val="0F0D421A"/>
    <w:rsid w:val="0F787ADC"/>
    <w:rsid w:val="0FFC6B35"/>
    <w:rsid w:val="12F23FDC"/>
    <w:rsid w:val="14FE46D8"/>
    <w:rsid w:val="156423D0"/>
    <w:rsid w:val="17141A67"/>
    <w:rsid w:val="18666124"/>
    <w:rsid w:val="18D57E8D"/>
    <w:rsid w:val="19051730"/>
    <w:rsid w:val="1A9E25AE"/>
    <w:rsid w:val="1AED4C7B"/>
    <w:rsid w:val="1B480CBC"/>
    <w:rsid w:val="1D613EFC"/>
    <w:rsid w:val="1DCD0BC2"/>
    <w:rsid w:val="1EB02F43"/>
    <w:rsid w:val="1EF42A76"/>
    <w:rsid w:val="203025A3"/>
    <w:rsid w:val="20CC32B4"/>
    <w:rsid w:val="20E4306B"/>
    <w:rsid w:val="22FA5A03"/>
    <w:rsid w:val="23F24E05"/>
    <w:rsid w:val="26AF54D9"/>
    <w:rsid w:val="29852351"/>
    <w:rsid w:val="2D25153A"/>
    <w:rsid w:val="2D8D04CB"/>
    <w:rsid w:val="35E1120C"/>
    <w:rsid w:val="38E50880"/>
    <w:rsid w:val="3BA07671"/>
    <w:rsid w:val="3CD03AA1"/>
    <w:rsid w:val="3E9245EA"/>
    <w:rsid w:val="3E9418D5"/>
    <w:rsid w:val="3F3B3AE9"/>
    <w:rsid w:val="412C38EF"/>
    <w:rsid w:val="416626EC"/>
    <w:rsid w:val="42007C77"/>
    <w:rsid w:val="423D1D49"/>
    <w:rsid w:val="44404484"/>
    <w:rsid w:val="44FA5774"/>
    <w:rsid w:val="45482D2B"/>
    <w:rsid w:val="45774DEB"/>
    <w:rsid w:val="475D6266"/>
    <w:rsid w:val="49164EC6"/>
    <w:rsid w:val="491B13A3"/>
    <w:rsid w:val="49EE1333"/>
    <w:rsid w:val="4D2B3B37"/>
    <w:rsid w:val="51216FA8"/>
    <w:rsid w:val="5236484D"/>
    <w:rsid w:val="52CC3A1F"/>
    <w:rsid w:val="533445F8"/>
    <w:rsid w:val="552C37DD"/>
    <w:rsid w:val="55404121"/>
    <w:rsid w:val="5867401D"/>
    <w:rsid w:val="59845FBA"/>
    <w:rsid w:val="5A231A87"/>
    <w:rsid w:val="5D9276FC"/>
    <w:rsid w:val="5F2607B8"/>
    <w:rsid w:val="5F5F4D3F"/>
    <w:rsid w:val="61B952DD"/>
    <w:rsid w:val="62BC212F"/>
    <w:rsid w:val="64726524"/>
    <w:rsid w:val="66950D4E"/>
    <w:rsid w:val="66FA5F76"/>
    <w:rsid w:val="670A38BA"/>
    <w:rsid w:val="679B4EB6"/>
    <w:rsid w:val="69DA5F58"/>
    <w:rsid w:val="6C0C0169"/>
    <w:rsid w:val="6C0F0B2F"/>
    <w:rsid w:val="6CEC1173"/>
    <w:rsid w:val="6D932E1E"/>
    <w:rsid w:val="6E2214E9"/>
    <w:rsid w:val="6F6F4EFB"/>
    <w:rsid w:val="70515C81"/>
    <w:rsid w:val="7156445A"/>
    <w:rsid w:val="721E73C6"/>
    <w:rsid w:val="73182C0F"/>
    <w:rsid w:val="74804E30"/>
    <w:rsid w:val="75157FF9"/>
    <w:rsid w:val="75C1187D"/>
    <w:rsid w:val="775B6B51"/>
    <w:rsid w:val="78365A39"/>
    <w:rsid w:val="785E05DB"/>
    <w:rsid w:val="7879615E"/>
    <w:rsid w:val="79331163"/>
    <w:rsid w:val="795C59AC"/>
    <w:rsid w:val="79E565E9"/>
    <w:rsid w:val="7A210589"/>
    <w:rsid w:val="7B08509B"/>
    <w:rsid w:val="7B456687"/>
    <w:rsid w:val="7C132B74"/>
    <w:rsid w:val="7C5E2826"/>
    <w:rsid w:val="7D461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unhideWhenUsed/>
    <w:qFormat/>
    <w:uiPriority w:val="0"/>
    <w:pPr>
      <w:keepNext/>
      <w:keepLines/>
      <w:numPr>
        <w:ilvl w:val="1"/>
        <w:numId w:val="1"/>
      </w:numPr>
      <w:tabs>
        <w:tab w:val="left" w:pos="616"/>
      </w:tabs>
      <w:outlineLvl w:val="1"/>
    </w:pPr>
    <w:rPr>
      <w:rFonts w:ascii="黑体" w:hAnsi="Arial" w:eastAsia="黑体"/>
      <w:bCs/>
      <w:sz w:val="24"/>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cs="Calibri"/>
      <w:szCs w:val="21"/>
    </w:rPr>
  </w:style>
  <w:style w:type="paragraph" w:customStyle="1" w:styleId="3">
    <w:name w:val="附件标题-1"/>
    <w:next w:val="1"/>
    <w:qFormat/>
    <w:uiPriority w:val="0"/>
    <w:pPr>
      <w:widowControl w:val="0"/>
      <w:spacing w:beforeLines="50" w:afterLines="50"/>
      <w:jc w:val="center"/>
    </w:pPr>
    <w:rPr>
      <w:rFonts w:ascii="Times New Roman" w:hAnsi="Times New Roman" w:eastAsia="黑体" w:cs="Times New Roman"/>
      <w:kern w:val="2"/>
      <w:sz w:val="32"/>
      <w:szCs w:val="24"/>
      <w:lang w:val="en-US" w:eastAsia="zh-CN" w:bidi="ar-SA"/>
    </w:rPr>
  </w:style>
  <w:style w:type="paragraph" w:styleId="5">
    <w:name w:val="toa heading"/>
    <w:basedOn w:val="1"/>
    <w:next w:val="1"/>
    <w:qFormat/>
    <w:uiPriority w:val="0"/>
    <w:rPr>
      <w:rFonts w:ascii="Arial" w:hAnsi="Arial"/>
      <w:sz w:val="24"/>
    </w:rPr>
  </w:style>
  <w:style w:type="paragraph" w:styleId="6">
    <w:name w:val="Body Text Indent 2"/>
    <w:basedOn w:val="1"/>
    <w:next w:val="7"/>
    <w:qFormat/>
    <w:uiPriority w:val="0"/>
    <w:pPr>
      <w:spacing w:line="480" w:lineRule="exact"/>
      <w:ind w:firstLine="570"/>
    </w:pPr>
    <w:rPr>
      <w:rFonts w:ascii="方正仿宋简体" w:hAnsi="Times New Roman" w:eastAsia="方正仿宋简体"/>
      <w:kern w:val="0"/>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er"/>
    <w:basedOn w:val="1"/>
    <w:next w:val="7"/>
    <w:unhideWhenUsed/>
    <w:qFormat/>
    <w:uiPriority w:val="0"/>
    <w:pPr>
      <w:tabs>
        <w:tab w:val="center" w:pos="4153"/>
        <w:tab w:val="right" w:pos="8306"/>
      </w:tabs>
      <w:snapToGrid w:val="0"/>
      <w:jc w:val="left"/>
    </w:pPr>
    <w:rPr>
      <w:sz w:val="18"/>
      <w:szCs w:val="18"/>
    </w:rPr>
  </w:style>
  <w:style w:type="paragraph" w:styleId="9">
    <w:name w:val="Normal (Web)"/>
    <w:basedOn w:val="1"/>
    <w:next w:val="6"/>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
    <w:name w:val="网格型1"/>
    <w:basedOn w:val="10"/>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2021-05-18T07:37:00Z</dcterms:created>
  <dc:creator>代琰</dc:creator>
  <cp:lastModifiedBy>行政综合部</cp:lastModifiedBy>
  <cp:lastPrinted>2023-12-04T06:45:00Z</cp:lastPrinted>
  <dcterms:modified xsi:type="dcterms:W3CDTF">2023-12-04T08:24:01Z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022114442DFF4151A07120BEC1CD2DF8_13</vt:lpwstr>
  </property>
</Properties>
</file>